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4F1" w:rsidRDefault="008A39C1">
      <w:pPr>
        <w:pStyle w:val="ParaAttribute3"/>
      </w:pPr>
      <w:bookmarkStart w:id="0" w:name="_GoBack"/>
      <w:bookmarkEnd w:id="0"/>
      <w:r>
        <w:rPr>
          <w:rStyle w:val="CharAttribute5"/>
          <w:rFonts w:eastAsia="Batang"/>
          <w:szCs w:val="32"/>
        </w:rPr>
        <w:t>POLICIJOS RAIDA IR VAIDMUO GINANT NEPRIKLAUSOMĘ 1918-2018 METAIS</w:t>
      </w:r>
    </w:p>
    <w:p w:rsidR="002654F1" w:rsidRDefault="008A39C1">
      <w:pPr>
        <w:pStyle w:val="ParaAttribute4"/>
      </w:pPr>
      <w:r>
        <w:rPr>
          <w:rStyle w:val="CharAttribute6"/>
          <w:rFonts w:eastAsia="Batang"/>
          <w:szCs w:val="24"/>
        </w:rPr>
        <w:t xml:space="preserve">      Pranešimas Laisvės gynėjų konferencijai Seime 2018.01.12</w:t>
      </w:r>
    </w:p>
    <w:p w:rsidR="002654F1" w:rsidRDefault="008A39C1">
      <w:pPr>
        <w:pStyle w:val="ParaAttribute5"/>
      </w:pPr>
      <w:r>
        <w:rPr>
          <w:rStyle w:val="CharAttribute6"/>
          <w:rFonts w:eastAsia="Batang"/>
          <w:szCs w:val="24"/>
        </w:rPr>
        <w:t xml:space="preserve">         Liutauras Vasiliauskas, atsargos vyriausiasis </w:t>
      </w:r>
      <w:r>
        <w:rPr>
          <w:rStyle w:val="CharAttribute6"/>
          <w:rFonts w:eastAsia="Batang"/>
          <w:szCs w:val="24"/>
        </w:rPr>
        <w:t>komisaras</w:t>
      </w:r>
    </w:p>
    <w:p w:rsidR="002654F1" w:rsidRDefault="002654F1">
      <w:pPr>
        <w:pStyle w:val="ParaAttribute6"/>
        <w:spacing w:line="276" w:lineRule="auto"/>
        <w:rPr>
          <w:rFonts w:eastAsia="Times New Roman"/>
          <w:sz w:val="28"/>
          <w:szCs w:val="28"/>
        </w:rPr>
      </w:pPr>
    </w:p>
    <w:p w:rsidR="002654F1" w:rsidRDefault="008A39C1">
      <w:pPr>
        <w:pStyle w:val="ParaAttribute5"/>
      </w:pPr>
      <w:r>
        <w:rPr>
          <w:rStyle w:val="CharAttribute1"/>
          <w:rFonts w:eastAsia="Batang"/>
          <w:sz w:val="24"/>
          <w:szCs w:val="24"/>
        </w:rPr>
        <w:t>Lietuvos Respublikos piliečiai, Laisvės gynėjai, svečiai!</w:t>
      </w:r>
    </w:p>
    <w:p w:rsidR="002654F1" w:rsidRDefault="008A39C1">
      <w:pPr>
        <w:pStyle w:val="ParaAttribute5"/>
      </w:pPr>
      <w:r>
        <w:rPr>
          <w:rStyle w:val="CharAttribute1"/>
          <w:rFonts w:eastAsia="Batang"/>
          <w:sz w:val="24"/>
          <w:szCs w:val="24"/>
        </w:rPr>
        <w:t xml:space="preserve">Policijos veteranų asociacijos vardu sveikinu Jus su artėjančia </w:t>
      </w:r>
      <w:r>
        <w:rPr>
          <w:rStyle w:val="CharAttribute7"/>
          <w:rFonts w:eastAsia="Batang"/>
          <w:sz w:val="24"/>
          <w:szCs w:val="24"/>
        </w:rPr>
        <w:t>Pergalės diena!</w:t>
      </w:r>
    </w:p>
    <w:p w:rsidR="002654F1" w:rsidRDefault="002654F1">
      <w:pPr>
        <w:pStyle w:val="ParaAttribute5"/>
        <w:rPr>
          <w:rFonts w:eastAsia="Times New Roman"/>
          <w:sz w:val="24"/>
          <w:szCs w:val="24"/>
        </w:rPr>
      </w:pPr>
    </w:p>
    <w:p w:rsidR="002654F1" w:rsidRDefault="008A39C1">
      <w:pPr>
        <w:pStyle w:val="ParaAttribute5"/>
      </w:pPr>
      <w:r>
        <w:rPr>
          <w:rStyle w:val="CharAttribute1"/>
          <w:rFonts w:eastAsia="Batang"/>
          <w:sz w:val="24"/>
          <w:szCs w:val="24"/>
        </w:rPr>
        <w:t>Esu įpareigotas atlikti atsakingą misiją – apžvelgti beveik 100 metų svarbios valstybės institucijos – pol</w:t>
      </w:r>
      <w:r>
        <w:rPr>
          <w:rStyle w:val="CharAttribute1"/>
          <w:rFonts w:eastAsia="Batang"/>
          <w:sz w:val="24"/>
          <w:szCs w:val="24"/>
        </w:rPr>
        <w:t xml:space="preserve">icijos (milicijos) </w:t>
      </w:r>
      <w:r>
        <w:rPr>
          <w:rStyle w:val="CharAttribute7"/>
          <w:rFonts w:eastAsia="Batang"/>
          <w:sz w:val="24"/>
          <w:szCs w:val="24"/>
        </w:rPr>
        <w:t>raidą ir vaidmenį ginant Nepriklausomybę.</w:t>
      </w:r>
    </w:p>
    <w:p w:rsidR="002654F1" w:rsidRDefault="008A39C1">
      <w:pPr>
        <w:pStyle w:val="ParaAttribute5"/>
      </w:pPr>
      <w:r>
        <w:rPr>
          <w:rStyle w:val="CharAttribute1"/>
          <w:rFonts w:eastAsia="Batang"/>
          <w:sz w:val="24"/>
          <w:szCs w:val="24"/>
        </w:rPr>
        <w:t xml:space="preserve">Ilgai svarsčiau, kaip tai padaryti? Kaip išmokti </w:t>
      </w:r>
      <w:r>
        <w:rPr>
          <w:rStyle w:val="CharAttribute8"/>
          <w:rFonts w:eastAsia="Batang"/>
          <w:sz w:val="24"/>
          <w:szCs w:val="24"/>
        </w:rPr>
        <w:t>gyventi su praeitimi – tokia, kokia ji yra ir vadinti daiktus tikraisiais vardais? Nelengva įveikti nelaisvės metų paveldą savyje – išvalyti sąmon</w:t>
      </w:r>
      <w:r>
        <w:rPr>
          <w:rStyle w:val="CharAttribute8"/>
          <w:rFonts w:eastAsia="Batang"/>
          <w:sz w:val="24"/>
          <w:szCs w:val="24"/>
        </w:rPr>
        <w:t>ę nuo dešimtmečius trukusio zombinimo.</w:t>
      </w:r>
    </w:p>
    <w:p w:rsidR="002654F1" w:rsidRDefault="008A39C1">
      <w:pPr>
        <w:pStyle w:val="ParaAttribute5"/>
      </w:pPr>
      <w:r>
        <w:rPr>
          <w:rStyle w:val="CharAttribute1"/>
          <w:rFonts w:eastAsia="Batang"/>
          <w:sz w:val="24"/>
          <w:szCs w:val="24"/>
        </w:rPr>
        <w:t>Bandykime pažvelgti į praeitį per pareigūnų likimus ir policijos, kaip valstybės institucijos, paskirties virsmą lemtingais tėvynei periodais.</w:t>
      </w:r>
    </w:p>
    <w:p w:rsidR="002654F1" w:rsidRDefault="002654F1">
      <w:pPr>
        <w:pStyle w:val="ParaAttribute7"/>
        <w:rPr>
          <w:rFonts w:eastAsia="Times New Roman"/>
          <w:sz w:val="24"/>
          <w:szCs w:val="24"/>
        </w:rPr>
      </w:pPr>
    </w:p>
    <w:p w:rsidR="002654F1" w:rsidRDefault="008A39C1">
      <w:pPr>
        <w:pStyle w:val="ParaAttribute7"/>
      </w:pPr>
      <w:r>
        <w:rPr>
          <w:rStyle w:val="CharAttribute7"/>
          <w:rFonts w:eastAsia="Batang"/>
          <w:sz w:val="24"/>
          <w:szCs w:val="24"/>
        </w:rPr>
        <w:t>TARPUKARIS</w:t>
      </w:r>
    </w:p>
    <w:p w:rsidR="002654F1" w:rsidRDefault="002654F1">
      <w:pPr>
        <w:pStyle w:val="ParaAttribute7"/>
        <w:rPr>
          <w:rFonts w:eastAsia="Times New Roman"/>
          <w:b/>
          <w:sz w:val="24"/>
          <w:szCs w:val="24"/>
        </w:rPr>
      </w:pPr>
    </w:p>
    <w:p w:rsidR="002654F1" w:rsidRDefault="008A39C1">
      <w:pPr>
        <w:pStyle w:val="ParaAttribute5"/>
      </w:pPr>
      <w:r>
        <w:rPr>
          <w:rStyle w:val="CharAttribute1"/>
          <w:rFonts w:eastAsia="Batang"/>
          <w:sz w:val="24"/>
          <w:szCs w:val="24"/>
        </w:rPr>
        <w:t>Sakoma, net visata atsirado iš chaoso, o tuo terminu vadinamų</w:t>
      </w:r>
      <w:r>
        <w:rPr>
          <w:rStyle w:val="CharAttribute1"/>
          <w:rFonts w:eastAsia="Batang"/>
          <w:sz w:val="24"/>
          <w:szCs w:val="24"/>
        </w:rPr>
        <w:t xml:space="preserve"> veiksnių 1918</w:t>
      </w:r>
      <w:r>
        <w:rPr>
          <w:rStyle w:val="CharAttribute9"/>
          <w:rFonts w:eastAsia="Batang"/>
          <w:sz w:val="24"/>
          <w:szCs w:val="24"/>
        </w:rPr>
        <w:t xml:space="preserve"> </w:t>
      </w:r>
      <w:r>
        <w:rPr>
          <w:rStyle w:val="CharAttribute10"/>
          <w:rFonts w:eastAsia="Batang"/>
          <w:sz w:val="24"/>
          <w:szCs w:val="24"/>
        </w:rPr>
        <w:t>m. vasario 16 d. gimusiai moderniai Lietuvai žengiant pirmuosius žingsnius buvo apstu. Žinia, Nepriklausomybės aktas buvo paskelbtas okupacijos sąlygomis, todėl tik po gero pusmečio, spalio 20 d. Vokietija leido sudaryti nacionalinę vyriausy</w:t>
      </w:r>
      <w:r>
        <w:rPr>
          <w:rStyle w:val="CharAttribute10"/>
          <w:rFonts w:eastAsia="Batang"/>
          <w:sz w:val="24"/>
          <w:szCs w:val="24"/>
        </w:rPr>
        <w:t xml:space="preserve">bę. Ministrų kabinetas, „norėdamas pirmučiausia apsaugoti valstybę nuo netvarkos“, ėmė kurti </w:t>
      </w:r>
      <w:r>
        <w:rPr>
          <w:rStyle w:val="CharAttribute11"/>
          <w:rFonts w:eastAsia="Batang"/>
          <w:sz w:val="24"/>
          <w:szCs w:val="24"/>
        </w:rPr>
        <w:t>miliciją.</w:t>
      </w:r>
    </w:p>
    <w:p w:rsidR="002654F1" w:rsidRDefault="008A39C1">
      <w:pPr>
        <w:pStyle w:val="ParaAttribute5"/>
      </w:pPr>
      <w:r>
        <w:rPr>
          <w:rStyle w:val="CharAttribute1"/>
          <w:rFonts w:eastAsia="Batang"/>
          <w:sz w:val="24"/>
          <w:szCs w:val="24"/>
        </w:rPr>
        <w:t>Ano meto laikraštis „Policija“ rašė: „Viską reikėjo organizuoti iš pagrindų tuo metu, kada ėjo kovos su išoriniu priešu, kada viduje veikė didelės plėšik</w:t>
      </w:r>
      <w:r>
        <w:rPr>
          <w:rStyle w:val="CharAttribute1"/>
          <w:rFonts w:eastAsia="Batang"/>
          <w:sz w:val="24"/>
          <w:szCs w:val="24"/>
        </w:rPr>
        <w:t>ų gaujos, susiorganizavusios iš rusų belaisvių ir vietos tamsiojo elemento. Tokioms sąlygoms esant, reikėjo sykiu policiją organizuoti ir tuo metu stoti į kovą su vidujine anarchija“.</w:t>
      </w:r>
    </w:p>
    <w:p w:rsidR="002654F1" w:rsidRDefault="008A39C1">
      <w:pPr>
        <w:pStyle w:val="ParaAttribute5"/>
      </w:pPr>
      <w:r>
        <w:rPr>
          <w:rStyle w:val="CharAttribute10"/>
          <w:rFonts w:eastAsia="Batang"/>
          <w:sz w:val="24"/>
          <w:szCs w:val="24"/>
        </w:rPr>
        <w:t>Milicijos kūrimosi procesas vyko dviem būdais: visuomeniniu „iš apačios“</w:t>
      </w:r>
      <w:r>
        <w:rPr>
          <w:rStyle w:val="CharAttribute10"/>
          <w:rFonts w:eastAsia="Batang"/>
          <w:sz w:val="24"/>
          <w:szCs w:val="24"/>
        </w:rPr>
        <w:t xml:space="preserve"> ir administraciniu „iš viršaus“.</w:t>
      </w:r>
    </w:p>
    <w:p w:rsidR="002654F1" w:rsidRDefault="008A39C1">
      <w:pPr>
        <w:pStyle w:val="ParaAttribute5"/>
      </w:pPr>
      <w:r>
        <w:rPr>
          <w:rStyle w:val="CharAttribute10"/>
          <w:rFonts w:eastAsia="Batang"/>
          <w:sz w:val="24"/>
          <w:szCs w:val="24"/>
        </w:rPr>
        <w:t>Tokią milicijos pradžią kaimuose lėmė atsiradę žmonių renkami savisaugos būrių sargybiniai, saugoję kaimiečių turtą. „Iš viršaus“ milicija buvo steigiama miestuose, paskiriant į pareigas miliciantus.</w:t>
      </w:r>
    </w:p>
    <w:p w:rsidR="002654F1" w:rsidRDefault="008A39C1">
      <w:pPr>
        <w:pStyle w:val="ParaAttribute5"/>
      </w:pPr>
      <w:r>
        <w:rPr>
          <w:rStyle w:val="CharAttribute1"/>
          <w:rFonts w:eastAsia="Batang"/>
          <w:sz w:val="24"/>
          <w:szCs w:val="24"/>
        </w:rPr>
        <w:t>Tai buvo „tuščio lauko</w:t>
      </w:r>
      <w:r>
        <w:rPr>
          <w:rStyle w:val="CharAttribute1"/>
          <w:rFonts w:eastAsia="Batang"/>
          <w:sz w:val="24"/>
          <w:szCs w:val="24"/>
        </w:rPr>
        <w:t>“ užduotis: be parengto personalo, amunicijos, norminės bazės, vieningos uniformos... Miliciantą iš minios skyrė tik spalvotas raištis ant rankovės!</w:t>
      </w:r>
    </w:p>
    <w:p w:rsidR="002654F1" w:rsidRDefault="008A39C1">
      <w:pPr>
        <w:pStyle w:val="ParaAttribute5"/>
        <w:sectPr w:rsidR="002654F1">
          <w:headerReference w:type="default" r:id="rId7"/>
          <w:footerReference w:type="default" r:id="rId8"/>
          <w:pgSz w:w="11906" w:h="16838"/>
          <w:pgMar w:top="1701" w:right="567" w:bottom="1138" w:left="1701" w:header="567" w:footer="1081" w:gutter="0"/>
          <w:cols w:space="1296"/>
        </w:sectPr>
      </w:pPr>
      <w:r>
        <w:rPr>
          <w:rStyle w:val="CharAttribute1"/>
          <w:rFonts w:eastAsia="Batang"/>
          <w:sz w:val="24"/>
          <w:szCs w:val="24"/>
        </w:rPr>
        <w:t>Nukreipiant milicijos veiklą viena linkme ir centralizuojant jos pavaldumą, vidaus reikalų ministras V. Sta</w:t>
      </w:r>
      <w:r>
        <w:rPr>
          <w:rStyle w:val="CharAttribute1"/>
          <w:rFonts w:eastAsia="Batang"/>
          <w:sz w:val="24"/>
          <w:szCs w:val="24"/>
        </w:rPr>
        <w:t xml:space="preserve">šinskas </w:t>
      </w:r>
      <w:r>
        <w:rPr>
          <w:rStyle w:val="CharAttribute7"/>
          <w:rFonts w:eastAsia="Batang"/>
          <w:sz w:val="24"/>
          <w:szCs w:val="24"/>
        </w:rPr>
        <w:t>1918 m. gruodžio 17 d.</w:t>
      </w:r>
      <w:r>
        <w:rPr>
          <w:rStyle w:val="CharAttribute1"/>
          <w:rFonts w:eastAsia="Batang"/>
          <w:sz w:val="24"/>
          <w:szCs w:val="24"/>
        </w:rPr>
        <w:t xml:space="preserve"> išleido „Cirkuliarą Nr. 2“, kuriuo buvo nustatytos apskričių viršininkų teisės ir pareigos, apibrėžtas jų pavaldumas centrui.</w:t>
      </w:r>
    </w:p>
    <w:p w:rsidR="002654F1" w:rsidRDefault="008A39C1">
      <w:pPr>
        <w:pStyle w:val="ParaAttribute5"/>
        <w:ind w:firstLine="720"/>
      </w:pPr>
      <w:r>
        <w:rPr>
          <w:rStyle w:val="CharAttribute1"/>
          <w:rFonts w:eastAsia="Batang"/>
          <w:sz w:val="24"/>
          <w:szCs w:val="24"/>
        </w:rPr>
        <w:lastRenderedPageBreak/>
        <w:t xml:space="preserve">Apskritys padalintos į nuovadas, apskrities viršininkas skyrė nuovadų viršininkus. Po aplinkraščio </w:t>
      </w:r>
      <w:r>
        <w:rPr>
          <w:rStyle w:val="CharAttribute1"/>
          <w:rFonts w:eastAsia="Batang"/>
          <w:sz w:val="24"/>
          <w:szCs w:val="24"/>
        </w:rPr>
        <w:t xml:space="preserve">išleidimo, apskričių viršininkų žinion perėjo spontaniškai susiorganizavę savisaugos milicijos būriai. </w:t>
      </w:r>
      <w:r>
        <w:rPr>
          <w:rStyle w:val="CharAttribute7"/>
          <w:rFonts w:eastAsia="Batang"/>
          <w:sz w:val="24"/>
          <w:szCs w:val="24"/>
        </w:rPr>
        <w:t>Jau 1918 m. gruodžio 6 d. imta steigti miliciją Kaune, o 1919 m. sausio 19 d. jos vadovu paskiriamas A. Šostakas. 1919 m. kovo 5 d.</w:t>
      </w:r>
      <w:r>
        <w:rPr>
          <w:rStyle w:val="CharAttribute1"/>
          <w:rFonts w:eastAsia="Batang"/>
          <w:sz w:val="24"/>
          <w:szCs w:val="24"/>
        </w:rPr>
        <w:t xml:space="preserve"> Vidaus reikalų minist</w:t>
      </w:r>
      <w:r>
        <w:rPr>
          <w:rStyle w:val="CharAttribute1"/>
          <w:rFonts w:eastAsia="Batang"/>
          <w:sz w:val="24"/>
          <w:szCs w:val="24"/>
        </w:rPr>
        <w:t xml:space="preserve">erijoje įsteigtas Piliečių apsaugos departamentas, kuriame radosi ir </w:t>
      </w:r>
      <w:r>
        <w:rPr>
          <w:rStyle w:val="CharAttribute7"/>
          <w:rFonts w:eastAsia="Batang"/>
          <w:sz w:val="24"/>
          <w:szCs w:val="24"/>
        </w:rPr>
        <w:t>milicijos skyrius</w:t>
      </w:r>
      <w:r>
        <w:rPr>
          <w:rStyle w:val="CharAttribute1"/>
          <w:rFonts w:eastAsia="Batang"/>
          <w:sz w:val="24"/>
          <w:szCs w:val="24"/>
        </w:rPr>
        <w:t>.</w:t>
      </w:r>
    </w:p>
    <w:p w:rsidR="002654F1" w:rsidRDefault="008A39C1">
      <w:pPr>
        <w:pStyle w:val="ParaAttribute5"/>
      </w:pPr>
      <w:r>
        <w:rPr>
          <w:rStyle w:val="CharAttribute7"/>
          <w:rFonts w:eastAsia="Batang"/>
          <w:sz w:val="24"/>
          <w:szCs w:val="24"/>
        </w:rPr>
        <w:t>Dėl politinės suirutės Vilniuje tik 1920 m. liepos 24 d. milicijos viršininku paskirtas J. Žvinys.</w:t>
      </w:r>
    </w:p>
    <w:p w:rsidR="002654F1" w:rsidRDefault="008A39C1">
      <w:pPr>
        <w:pStyle w:val="ParaAttribute5"/>
      </w:pPr>
      <w:r>
        <w:rPr>
          <w:rStyle w:val="CharAttribute1"/>
          <w:rFonts w:eastAsia="Batang"/>
          <w:sz w:val="24"/>
          <w:szCs w:val="24"/>
        </w:rPr>
        <w:t>Milicijos pajėgos buvo negausios: visame krašte buvo 19 apskričių mil</w:t>
      </w:r>
      <w:r>
        <w:rPr>
          <w:rStyle w:val="CharAttribute1"/>
          <w:rFonts w:eastAsia="Batang"/>
          <w:sz w:val="24"/>
          <w:szCs w:val="24"/>
        </w:rPr>
        <w:t>icijos vadovų, 80 nuovadų viršininkų, 1240 miliciantų ir 60 slaptų kriminalinės milicijos agentų. Pirmoji uniforma nustatoma 1919 m.: žali trikampiai ant apykaklės, kepurių apvadai.</w:t>
      </w:r>
    </w:p>
    <w:p w:rsidR="002654F1" w:rsidRDefault="008A39C1">
      <w:pPr>
        <w:pStyle w:val="ParaAttribute5"/>
      </w:pPr>
      <w:r>
        <w:rPr>
          <w:rStyle w:val="CharAttribute7"/>
          <w:rFonts w:eastAsia="Batang"/>
          <w:sz w:val="24"/>
          <w:szCs w:val="24"/>
        </w:rPr>
        <w:t>Įdomi milicijos sąsaja su kariškiais.</w:t>
      </w:r>
      <w:r>
        <w:rPr>
          <w:rStyle w:val="CharAttribute1"/>
          <w:rFonts w:eastAsia="Batang"/>
          <w:sz w:val="24"/>
          <w:szCs w:val="24"/>
        </w:rPr>
        <w:t xml:space="preserve"> 1919 m. Kauno milicijos žinion </w:t>
      </w:r>
      <w:r>
        <w:rPr>
          <w:rStyle w:val="CharAttribute1"/>
          <w:rFonts w:eastAsia="Batang"/>
          <w:sz w:val="24"/>
          <w:szCs w:val="24"/>
        </w:rPr>
        <w:t>perduota speciali karo milicijos kuopa, vadovaujama karininko K. Rudaičio. Kuopos, kaip specialaus rezervo, paskirtis buvo: sklaidyti draudžiamas demonstracijas, riaušes, atremti ginkluotus užpuolimus.</w:t>
      </w:r>
    </w:p>
    <w:p w:rsidR="002654F1" w:rsidRDefault="008A39C1">
      <w:pPr>
        <w:pStyle w:val="ParaAttribute5"/>
      </w:pPr>
      <w:r>
        <w:rPr>
          <w:rStyle w:val="CharAttribute1"/>
          <w:rFonts w:eastAsia="Batang"/>
          <w:sz w:val="24"/>
          <w:szCs w:val="24"/>
        </w:rPr>
        <w:t>Sunku buvo ne tik dėl personalo parengimo ir amunicijo</w:t>
      </w:r>
      <w:r>
        <w:rPr>
          <w:rStyle w:val="CharAttribute1"/>
          <w:rFonts w:eastAsia="Batang"/>
          <w:sz w:val="24"/>
          <w:szCs w:val="24"/>
        </w:rPr>
        <w:t>s stokos. Štai „Kauno (!) kriminalinės milicijos skyriuje iš 11-kos darbuotojų tik du lietuviai, iš kurių tik vienas mokėjo lietuviškai“. Todėl raštvedyba vyko rusų kalba, kartais  lietuviškai, verčiant į rusų kalbą. Apie 1920 metus atsirado specialūs reik</w:t>
      </w:r>
      <w:r>
        <w:rPr>
          <w:rStyle w:val="CharAttribute1"/>
          <w:rFonts w:eastAsia="Batang"/>
          <w:sz w:val="24"/>
          <w:szCs w:val="24"/>
        </w:rPr>
        <w:t>alavimai miliciantams: ūgis 170 cm, amžius prieš tarnybą nuo 21 iki 32 m., išsilavinimas – baigtas liaudies mokyklos kursas.</w:t>
      </w:r>
    </w:p>
    <w:p w:rsidR="002654F1" w:rsidRDefault="008A39C1">
      <w:pPr>
        <w:pStyle w:val="ParaAttribute5"/>
      </w:pPr>
      <w:r>
        <w:rPr>
          <w:rStyle w:val="CharAttribute7"/>
          <w:rFonts w:eastAsia="Batang"/>
          <w:sz w:val="24"/>
          <w:szCs w:val="24"/>
        </w:rPr>
        <w:t>1920 m. gegužės 14 d.</w:t>
      </w:r>
      <w:r>
        <w:rPr>
          <w:rStyle w:val="CharAttribute1"/>
          <w:rFonts w:eastAsia="Batang"/>
          <w:sz w:val="24"/>
          <w:szCs w:val="24"/>
        </w:rPr>
        <w:t xml:space="preserve"> pagaliau juridiškai įteisintas milicijos sukūrimas Lietuvoje, priimtas „Milicijos įstatymas“.</w:t>
      </w:r>
    </w:p>
    <w:p w:rsidR="002654F1" w:rsidRDefault="008A39C1">
      <w:pPr>
        <w:pStyle w:val="ParaAttribute5"/>
      </w:pPr>
      <w:r>
        <w:rPr>
          <w:rStyle w:val="CharAttribute7"/>
          <w:rFonts w:eastAsia="Batang"/>
          <w:sz w:val="24"/>
          <w:szCs w:val="24"/>
        </w:rPr>
        <w:t>1922</w:t>
      </w:r>
      <w:r>
        <w:rPr>
          <w:rStyle w:val="CharAttribute1"/>
          <w:rFonts w:eastAsia="Batang"/>
          <w:sz w:val="24"/>
          <w:szCs w:val="24"/>
        </w:rPr>
        <w:t xml:space="preserve"> metais buv</w:t>
      </w:r>
      <w:r>
        <w:rPr>
          <w:rStyle w:val="CharAttribute1"/>
          <w:rFonts w:eastAsia="Batang"/>
          <w:sz w:val="24"/>
          <w:szCs w:val="24"/>
        </w:rPr>
        <w:t>o įsteigta Kauno milicijos mokykla (nuo 1924 m. vadinta Aukštesniąja policijos mokykla), Žemesnioji policijos mokykla veikė Rokiškyje.</w:t>
      </w:r>
    </w:p>
    <w:p w:rsidR="002654F1" w:rsidRDefault="008A39C1">
      <w:pPr>
        <w:pStyle w:val="ParaAttribute5"/>
      </w:pPr>
      <w:r>
        <w:rPr>
          <w:rStyle w:val="CharAttribute7"/>
          <w:rFonts w:eastAsia="Batang"/>
          <w:sz w:val="24"/>
          <w:szCs w:val="24"/>
        </w:rPr>
        <w:t>1924 m. sausio 15 d.</w:t>
      </w:r>
      <w:r>
        <w:rPr>
          <w:rStyle w:val="CharAttribute1"/>
          <w:rFonts w:eastAsia="Batang"/>
          <w:sz w:val="24"/>
          <w:szCs w:val="24"/>
        </w:rPr>
        <w:t xml:space="preserve"> </w:t>
      </w:r>
      <w:r>
        <w:rPr>
          <w:rStyle w:val="CharAttribute7"/>
          <w:rFonts w:eastAsia="Batang"/>
          <w:sz w:val="24"/>
          <w:szCs w:val="24"/>
        </w:rPr>
        <w:t>Milicija tampa policija</w:t>
      </w:r>
      <w:r>
        <w:rPr>
          <w:rStyle w:val="CharAttribute1"/>
          <w:rFonts w:eastAsia="Batang"/>
          <w:sz w:val="24"/>
          <w:szCs w:val="24"/>
        </w:rPr>
        <w:t xml:space="preserve">. Vidaus reikalų ministro įsakymu „visi milicijos valdininkai ir tarnautojai </w:t>
      </w:r>
      <w:r>
        <w:rPr>
          <w:rStyle w:val="CharAttribute1"/>
          <w:rFonts w:eastAsia="Batang"/>
          <w:sz w:val="24"/>
          <w:szCs w:val="24"/>
        </w:rPr>
        <w:t xml:space="preserve">pavadinami </w:t>
      </w:r>
      <w:r>
        <w:rPr>
          <w:rStyle w:val="CharAttribute7"/>
          <w:rFonts w:eastAsia="Batang"/>
          <w:sz w:val="24"/>
          <w:szCs w:val="24"/>
        </w:rPr>
        <w:t>policijos</w:t>
      </w:r>
      <w:r>
        <w:rPr>
          <w:rStyle w:val="CharAttribute1"/>
          <w:rFonts w:eastAsia="Batang"/>
          <w:sz w:val="24"/>
          <w:szCs w:val="24"/>
        </w:rPr>
        <w:t xml:space="preserve"> valdininkais ir tarnautojais“.</w:t>
      </w:r>
    </w:p>
    <w:p w:rsidR="002654F1" w:rsidRDefault="008A39C1">
      <w:pPr>
        <w:pStyle w:val="ParaAttribute10"/>
      </w:pPr>
      <w:r>
        <w:rPr>
          <w:rStyle w:val="CharAttribute1"/>
          <w:rFonts w:eastAsia="Batang"/>
          <w:sz w:val="24"/>
          <w:szCs w:val="24"/>
        </w:rPr>
        <w:t xml:space="preserve">                   Kriminalistikos pradžia reikėtų laikyti 1927 metus, kriminalinėje policijoje įsteigus „nusikaltėlių registravimo“ skyrių.</w:t>
      </w:r>
    </w:p>
    <w:p w:rsidR="002654F1" w:rsidRDefault="008A39C1">
      <w:pPr>
        <w:pStyle w:val="ParaAttribute5"/>
      </w:pPr>
      <w:r>
        <w:rPr>
          <w:rStyle w:val="CharAttribute1"/>
          <w:rFonts w:eastAsia="Batang"/>
          <w:sz w:val="24"/>
          <w:szCs w:val="24"/>
        </w:rPr>
        <w:t>Galime didžiuotis, kad Lietuvos kriminalinės policijos Identifi</w:t>
      </w:r>
      <w:r>
        <w:rPr>
          <w:rStyle w:val="CharAttribute1"/>
          <w:rFonts w:eastAsia="Batang"/>
          <w:sz w:val="24"/>
          <w:szCs w:val="24"/>
        </w:rPr>
        <w:t>kacijos skyriaus laboratorijos nei technine įranga, nei gebėjimais nenusileido Vakarų Europos valstybių policijoms. Lietuvos kriminalistų pasiūlytos rekomendacijos dėl pirštų atspaudų dėjimo ant čekių, vekselių ir pirštų atspaudų būtinumo pasuose buvo prii</w:t>
      </w:r>
      <w:r>
        <w:rPr>
          <w:rStyle w:val="CharAttribute1"/>
          <w:rFonts w:eastAsia="Batang"/>
          <w:sz w:val="24"/>
          <w:szCs w:val="24"/>
        </w:rPr>
        <w:t>mtos 1935 metais tarptautiniame kriminalinės policijos forume Kopenhagoje.</w:t>
      </w:r>
    </w:p>
    <w:p w:rsidR="002654F1" w:rsidRDefault="008A39C1">
      <w:pPr>
        <w:pStyle w:val="ParaAttribute5"/>
      </w:pPr>
      <w:r>
        <w:rPr>
          <w:rStyle w:val="CharAttribute1"/>
          <w:rFonts w:eastAsia="Batang"/>
          <w:sz w:val="24"/>
          <w:szCs w:val="24"/>
        </w:rPr>
        <w:t>Tam laikmečiui turėta pažangi aparatūra leido atlikti ne tik tradicinius daktiloskopinius, trasologinius, bet ir fizikinius, biologinius, cheminius tyrimus. Vien 1937 m. baudžiamosi</w:t>
      </w:r>
      <w:r>
        <w:rPr>
          <w:rStyle w:val="CharAttribute1"/>
          <w:rFonts w:eastAsia="Batang"/>
          <w:sz w:val="24"/>
          <w:szCs w:val="24"/>
        </w:rPr>
        <w:t>ose bylose buvo atlikta per 4 tūkstančių kriminalistinių tyrimų!</w:t>
      </w:r>
    </w:p>
    <w:p w:rsidR="002654F1" w:rsidRDefault="008A39C1">
      <w:pPr>
        <w:pStyle w:val="ParaAttribute5"/>
      </w:pPr>
      <w:r>
        <w:rPr>
          <w:rStyle w:val="CharAttribute1"/>
          <w:rFonts w:eastAsia="Batang"/>
          <w:sz w:val="24"/>
          <w:szCs w:val="24"/>
        </w:rPr>
        <w:t>Policijos vystymuisi didelę įtaką padarė pažangūs ir išsilavinę Kriminalinės policijos vadovai Kazys Budrevičius (1925 – 1932 m. m.) ir Petras Pamataitis (1933 – 1940 m.).</w:t>
      </w:r>
    </w:p>
    <w:p w:rsidR="002654F1" w:rsidRDefault="008A39C1">
      <w:pPr>
        <w:pStyle w:val="ParaAttribute5"/>
      </w:pPr>
      <w:r>
        <w:rPr>
          <w:rStyle w:val="CharAttribute15"/>
          <w:rFonts w:eastAsia="Batang"/>
          <w:sz w:val="24"/>
          <w:szCs w:val="24"/>
        </w:rPr>
        <w:t>1932 m. Kaune įstei</w:t>
      </w:r>
      <w:r>
        <w:rPr>
          <w:rStyle w:val="CharAttribute15"/>
          <w:rFonts w:eastAsia="Batang"/>
          <w:sz w:val="24"/>
          <w:szCs w:val="24"/>
        </w:rPr>
        <w:t>gta Judėjimo policijos nuovada, atitinkanti dabartinę Kelių policijos paskirtį.</w:t>
      </w:r>
    </w:p>
    <w:p w:rsidR="002654F1" w:rsidRDefault="008A39C1">
      <w:pPr>
        <w:pStyle w:val="ParaAttribute5"/>
      </w:pPr>
      <w:r>
        <w:rPr>
          <w:rStyle w:val="CharAttribute1"/>
          <w:rFonts w:eastAsia="Batang"/>
          <w:sz w:val="24"/>
          <w:szCs w:val="24"/>
        </w:rPr>
        <w:t xml:space="preserve">Baigę policijos mokyklas, į tarnybą atėjo daugiau specialų parengimą turinčių pareigūnų. Pagerėjo policijos autoritetas, atsirado pagarba uniformai, policijos valdininkas tapo </w:t>
      </w:r>
      <w:r>
        <w:rPr>
          <w:rStyle w:val="CharAttribute1"/>
          <w:rFonts w:eastAsia="Batang"/>
          <w:sz w:val="24"/>
          <w:szCs w:val="24"/>
        </w:rPr>
        <w:t>garsaus vietos elito trikampio (klebonas – vaistininkas – policininkas) dalyviu... Žinoma, tai šiek tiek mitologizuotas policininko paveikslas, ano meto nuotraukos nepatvirtina ypatingo policininkų ūgio ar stoto. Kaip paprastai gyvenime buvo visko: ir pikt</w:t>
      </w:r>
      <w:r>
        <w:rPr>
          <w:rStyle w:val="CharAttribute1"/>
          <w:rFonts w:eastAsia="Batang"/>
          <w:sz w:val="24"/>
          <w:szCs w:val="24"/>
        </w:rPr>
        <w:t>naudžiavimo tarnyba, ir korupcijos apraiškų.</w:t>
      </w:r>
    </w:p>
    <w:p w:rsidR="002654F1" w:rsidRDefault="008A39C1">
      <w:pPr>
        <w:pStyle w:val="ParaAttribute5"/>
      </w:pPr>
      <w:r>
        <w:rPr>
          <w:rStyle w:val="CharAttribute16"/>
          <w:rFonts w:eastAsia="Batang"/>
          <w:sz w:val="24"/>
          <w:szCs w:val="24"/>
        </w:rPr>
        <w:t>Paminėsiu tik kelias atskleistas garsias „Sacharino“, „Pasų aferos“, „Pašto ženklų klastojimo“ bylas, didelį atgarsį sukėlusią moters nužudymo bylą Birštone, žinomą kaip prelato Olišausko bylą.</w:t>
      </w:r>
      <w:r>
        <w:rPr>
          <w:rStyle w:val="CharAttribute16"/>
          <w:rFonts w:eastAsia="Batang"/>
          <w:sz w:val="24"/>
          <w:szCs w:val="24"/>
        </w:rPr>
        <w:tab/>
      </w:r>
      <w:r>
        <w:rPr>
          <w:rStyle w:val="CharAttribute16"/>
          <w:rFonts w:eastAsia="Batang"/>
          <w:sz w:val="24"/>
          <w:szCs w:val="24"/>
        </w:rPr>
        <w:br/>
      </w:r>
      <w:r>
        <w:rPr>
          <w:rStyle w:val="CharAttribute15"/>
          <w:rFonts w:eastAsia="Batang"/>
          <w:sz w:val="24"/>
          <w:szCs w:val="24"/>
        </w:rPr>
        <w:t xml:space="preserve">                </w:t>
      </w:r>
      <w:r>
        <w:rPr>
          <w:rStyle w:val="CharAttribute15"/>
          <w:rFonts w:eastAsia="Batang"/>
          <w:sz w:val="24"/>
          <w:szCs w:val="24"/>
        </w:rPr>
        <w:t xml:space="preserve">      Tarpukario policija turėjo 750 arklių, tūkstantį dviračių, 40 motociklų, po 10 lengvųjų automobilių bei sunkvežimių.</w:t>
      </w:r>
    </w:p>
    <w:p w:rsidR="002654F1" w:rsidRDefault="008A39C1">
      <w:pPr>
        <w:pStyle w:val="ParaAttribute5"/>
      </w:pPr>
      <w:r>
        <w:rPr>
          <w:rStyle w:val="CharAttribute16"/>
          <w:rFonts w:eastAsia="Batang"/>
          <w:sz w:val="24"/>
          <w:szCs w:val="24"/>
        </w:rPr>
        <w:lastRenderedPageBreak/>
        <w:t>Žodžiu, 1940-ųjų išvakarėse Lietuvoje jau turėjome pakankamai modernią, įprasto gyvenimo sąlygomis veikiančią policiją, ją sudarė: kr</w:t>
      </w:r>
      <w:r>
        <w:rPr>
          <w:rStyle w:val="CharAttribute16"/>
          <w:rFonts w:eastAsia="Batang"/>
          <w:sz w:val="24"/>
          <w:szCs w:val="24"/>
        </w:rPr>
        <w:t>iminalinė, politinė, viešoji, pasienio, geležinkelio, vandens, jūros ir privatinė policija.</w:t>
      </w:r>
    </w:p>
    <w:p w:rsidR="002654F1" w:rsidRDefault="002654F1">
      <w:pPr>
        <w:pStyle w:val="ParaAttribute11"/>
        <w:rPr>
          <w:sz w:val="24"/>
          <w:szCs w:val="24"/>
        </w:rPr>
      </w:pPr>
    </w:p>
    <w:p w:rsidR="002654F1" w:rsidRDefault="008A39C1">
      <w:pPr>
        <w:pStyle w:val="ParaAttribute11"/>
      </w:pPr>
      <w:r>
        <w:rPr>
          <w:rStyle w:val="CharAttribute7"/>
          <w:rFonts w:eastAsia="Batang"/>
          <w:sz w:val="24"/>
          <w:szCs w:val="24"/>
        </w:rPr>
        <w:t>OKUPACIJOS</w:t>
      </w:r>
    </w:p>
    <w:p w:rsidR="002654F1" w:rsidRDefault="002654F1">
      <w:pPr>
        <w:pStyle w:val="ParaAttribute11"/>
        <w:rPr>
          <w:rFonts w:eastAsia="Times New Roman"/>
          <w:b/>
          <w:sz w:val="24"/>
          <w:szCs w:val="24"/>
        </w:rPr>
      </w:pPr>
    </w:p>
    <w:p w:rsidR="002654F1" w:rsidRDefault="008A39C1">
      <w:pPr>
        <w:pStyle w:val="ParaAttribute5"/>
      </w:pPr>
      <w:r>
        <w:rPr>
          <w:rStyle w:val="CharAttribute1"/>
          <w:rFonts w:eastAsia="Batang"/>
          <w:sz w:val="24"/>
          <w:szCs w:val="24"/>
        </w:rPr>
        <w:t>Atslinko niūri Lietuvos valstybei 1940 m. vasara, o vaizdingiau, kaip toj nūnai populiarioj dainoj „Rudens naktis sustojo“. Ir sustojo ilgam, gūdžiam o</w:t>
      </w:r>
      <w:r>
        <w:rPr>
          <w:rStyle w:val="CharAttribute1"/>
          <w:rFonts w:eastAsia="Batang"/>
          <w:sz w:val="24"/>
          <w:szCs w:val="24"/>
        </w:rPr>
        <w:t>kupacijų pusamžiui.</w:t>
      </w:r>
    </w:p>
    <w:p w:rsidR="002654F1" w:rsidRDefault="008A39C1">
      <w:pPr>
        <w:pStyle w:val="ParaAttribute5"/>
      </w:pPr>
      <w:r>
        <w:rPr>
          <w:rStyle w:val="CharAttribute1"/>
          <w:rFonts w:eastAsia="Batang"/>
          <w:sz w:val="24"/>
          <w:szCs w:val="24"/>
        </w:rPr>
        <w:t xml:space="preserve">Lietuvos policijos veidas imtas niokoti pirmąja eile, vos </w:t>
      </w:r>
      <w:r>
        <w:rPr>
          <w:rStyle w:val="CharAttribute7"/>
          <w:rFonts w:eastAsia="Batang"/>
          <w:sz w:val="24"/>
          <w:szCs w:val="24"/>
        </w:rPr>
        <w:t xml:space="preserve">1940 m. birželio 15 d. </w:t>
      </w:r>
      <w:r>
        <w:rPr>
          <w:rStyle w:val="CharAttribute1"/>
          <w:rFonts w:eastAsia="Batang"/>
          <w:sz w:val="24"/>
          <w:szCs w:val="24"/>
        </w:rPr>
        <w:t>TSSR 8-osios armijos daliniams peržengus valstybės sieną. Pirmąją agresoriaus auka tapo didvyriškai pasienio postą gynęs ir nelygioje kovoje kritęs vyresny</w:t>
      </w:r>
      <w:r>
        <w:rPr>
          <w:rStyle w:val="CharAttribute1"/>
          <w:rFonts w:eastAsia="Batang"/>
          <w:sz w:val="24"/>
          <w:szCs w:val="24"/>
        </w:rPr>
        <w:t>sis policininkas Aleksandras Barauskas.</w:t>
      </w:r>
    </w:p>
    <w:p w:rsidR="002654F1" w:rsidRDefault="008A39C1">
      <w:pPr>
        <w:pStyle w:val="ParaAttribute5"/>
      </w:pPr>
      <w:r>
        <w:rPr>
          <w:rStyle w:val="CharAttribute1"/>
          <w:rFonts w:eastAsia="Batang"/>
          <w:sz w:val="24"/>
          <w:szCs w:val="24"/>
        </w:rPr>
        <w:t xml:space="preserve">Tarpukario policininkų ir kitų valstybės tarnautojų laukė atleidimai iš tarnybos arba areštai, teismai, trėmimai, fizinis sunaikinimas. Iš esmės LTSR valdžia paskelbė nusikalstama </w:t>
      </w:r>
      <w:r>
        <w:rPr>
          <w:rStyle w:val="CharAttribute7"/>
          <w:rFonts w:eastAsia="Batang"/>
          <w:sz w:val="24"/>
          <w:szCs w:val="24"/>
        </w:rPr>
        <w:t>pačią policininko profesiją.</w:t>
      </w:r>
    </w:p>
    <w:p w:rsidR="002654F1" w:rsidRDefault="008A39C1">
      <w:pPr>
        <w:pStyle w:val="ParaAttribute5"/>
      </w:pPr>
      <w:r>
        <w:rPr>
          <w:rStyle w:val="CharAttribute7"/>
          <w:rFonts w:eastAsia="Batang"/>
          <w:sz w:val="24"/>
          <w:szCs w:val="24"/>
        </w:rPr>
        <w:t>Jau bir</w:t>
      </w:r>
      <w:r>
        <w:rPr>
          <w:rStyle w:val="CharAttribute7"/>
          <w:rFonts w:eastAsia="Batang"/>
          <w:sz w:val="24"/>
          <w:szCs w:val="24"/>
        </w:rPr>
        <w:t>želio 27 d</w:t>
      </w:r>
      <w:r>
        <w:rPr>
          <w:rStyle w:val="CharAttribute1"/>
          <w:rFonts w:eastAsia="Batang"/>
          <w:sz w:val="24"/>
          <w:szCs w:val="24"/>
        </w:rPr>
        <w:t>. iš pareigų atleistas kriminalinės policijos viršininkas Petras Pamataitis, kitą dieną atleistas Policijos departamento direktorius Kazys Svilas.</w:t>
      </w:r>
    </w:p>
    <w:p w:rsidR="002654F1" w:rsidRDefault="008A39C1">
      <w:pPr>
        <w:pStyle w:val="ParaAttribute5"/>
      </w:pPr>
      <w:r>
        <w:rPr>
          <w:rStyle w:val="CharAttribute1"/>
          <w:rFonts w:eastAsia="Batang"/>
          <w:sz w:val="24"/>
          <w:szCs w:val="24"/>
        </w:rPr>
        <w:t>Prasidėjo policijos vadovų paskyrimų pasiutpolkė. Per pirmąjį okupacijos mėnesį pakeista per 40 pol</w:t>
      </w:r>
      <w:r>
        <w:rPr>
          <w:rStyle w:val="CharAttribute1"/>
          <w:rFonts w:eastAsia="Batang"/>
          <w:sz w:val="24"/>
          <w:szCs w:val="24"/>
        </w:rPr>
        <w:t>icijos vadovų. Tokių veiksmų logika buvo aiški: paskirti policijos vadovais patikrintus komunistus ir ištikimus draugus.</w:t>
      </w:r>
    </w:p>
    <w:p w:rsidR="002654F1" w:rsidRDefault="008A39C1">
      <w:pPr>
        <w:pStyle w:val="ParaAttribute5"/>
      </w:pPr>
      <w:r>
        <w:rPr>
          <w:rStyle w:val="CharAttribute1"/>
          <w:rFonts w:eastAsia="Batang"/>
          <w:sz w:val="24"/>
          <w:szCs w:val="24"/>
        </w:rPr>
        <w:t>Dar birželio 24-ąją pakeista policininkų tarnybinė uniforma: nuimti antpečiai, atimti kardai, guminės lazdos. Esminis skirtumas tarp po</w:t>
      </w:r>
      <w:r>
        <w:rPr>
          <w:rStyle w:val="CharAttribute1"/>
          <w:rFonts w:eastAsia="Batang"/>
          <w:sz w:val="24"/>
          <w:szCs w:val="24"/>
        </w:rPr>
        <w:t>licininkų ir milicininkų buvo pastarųjų rišami raudoni raiščiai su užrašu „D.V.M“ (</w:t>
      </w:r>
      <w:r>
        <w:rPr>
          <w:rStyle w:val="CharAttribute17"/>
          <w:rFonts w:eastAsia="Batang"/>
          <w:sz w:val="24"/>
          <w:szCs w:val="24"/>
        </w:rPr>
        <w:t>Darbininkų ir valstiečių milicija</w:t>
      </w:r>
      <w:r>
        <w:rPr>
          <w:rStyle w:val="CharAttribute1"/>
          <w:rFonts w:eastAsia="Batang"/>
          <w:sz w:val="24"/>
          <w:szCs w:val="24"/>
        </w:rPr>
        <w:t>).</w:t>
      </w:r>
    </w:p>
    <w:p w:rsidR="002654F1" w:rsidRPr="002B098D" w:rsidRDefault="008A39C1">
      <w:pPr>
        <w:pStyle w:val="Betarp"/>
        <w:rPr>
          <w:lang w:val="lt-LT"/>
        </w:rPr>
      </w:pPr>
      <w:r>
        <w:rPr>
          <w:rStyle w:val="CharAttribute7"/>
          <w:rFonts w:eastAsia="Batang"/>
          <w:sz w:val="24"/>
          <w:szCs w:val="24"/>
          <w:lang w:val="lt-LT"/>
        </w:rPr>
        <w:t>1940 m. liepos 29 d</w:t>
      </w:r>
      <w:r>
        <w:rPr>
          <w:rStyle w:val="CharAttribute1"/>
          <w:rFonts w:eastAsia="Batang"/>
          <w:sz w:val="24"/>
          <w:szCs w:val="24"/>
          <w:lang w:val="lt-LT"/>
        </w:rPr>
        <w:t xml:space="preserve">. LTSR Ministrų Tarybos nutarimu </w:t>
      </w:r>
      <w:r>
        <w:rPr>
          <w:rStyle w:val="CharAttribute7"/>
          <w:rFonts w:eastAsia="Batang"/>
          <w:sz w:val="24"/>
          <w:szCs w:val="24"/>
          <w:lang w:val="lt-LT"/>
        </w:rPr>
        <w:t xml:space="preserve">policija </w:t>
      </w:r>
      <w:r>
        <w:rPr>
          <w:rStyle w:val="CharAttribute1"/>
          <w:rFonts w:eastAsia="Batang"/>
          <w:sz w:val="24"/>
          <w:szCs w:val="24"/>
          <w:lang w:val="lt-LT"/>
        </w:rPr>
        <w:t>pavadinama milicija, atleidžiami visi buvę policininkai</w:t>
      </w:r>
      <w:r>
        <w:rPr>
          <w:rStyle w:val="CharAttribute7"/>
          <w:rFonts w:eastAsia="Batang"/>
          <w:sz w:val="24"/>
          <w:szCs w:val="24"/>
          <w:lang w:val="lt-LT"/>
        </w:rPr>
        <w:t xml:space="preserve"> ir pusei amžiaus ji </w:t>
      </w:r>
      <w:r>
        <w:rPr>
          <w:rStyle w:val="CharAttribute7"/>
          <w:rFonts w:eastAsia="Batang"/>
          <w:sz w:val="24"/>
          <w:szCs w:val="24"/>
          <w:lang w:val="lt-LT"/>
        </w:rPr>
        <w:t xml:space="preserve">nustoja </w:t>
      </w:r>
      <w:r>
        <w:rPr>
          <w:rStyle w:val="Heading1Char"/>
          <w:rFonts w:ascii="Times New Roman" w:hAnsi="Times New Roman" w:cs="Times New Roman"/>
          <w:b w:val="0"/>
          <w:color w:val="00000A"/>
          <w:sz w:val="24"/>
          <w:szCs w:val="24"/>
          <w:lang w:val="lt-LT"/>
        </w:rPr>
        <w:t>egzistavusi.</w:t>
      </w:r>
    </w:p>
    <w:p w:rsidR="002654F1" w:rsidRDefault="002654F1">
      <w:pPr>
        <w:pStyle w:val="Betarp"/>
        <w:rPr>
          <w:rFonts w:ascii="Times New Roman" w:hAnsi="Times New Roman"/>
          <w:sz w:val="24"/>
          <w:szCs w:val="24"/>
          <w:lang w:val="lt-LT"/>
        </w:rPr>
      </w:pPr>
    </w:p>
    <w:p w:rsidR="002654F1" w:rsidRDefault="008A39C1">
      <w:pPr>
        <w:pStyle w:val="ParaAttribute5"/>
      </w:pPr>
      <w:r>
        <w:rPr>
          <w:rStyle w:val="Heading1Char"/>
          <w:rFonts w:ascii="Times New Roman" w:hAnsi="Times New Roman" w:cs="Times New Roman"/>
          <w:b w:val="0"/>
          <w:sz w:val="24"/>
          <w:szCs w:val="24"/>
          <w:lang w:val="lt-LT"/>
        </w:rPr>
        <w:tab/>
      </w:r>
      <w:r>
        <w:rPr>
          <w:rStyle w:val="CharAttribute1"/>
          <w:rFonts w:eastAsia="Batang"/>
          <w:sz w:val="24"/>
          <w:szCs w:val="24"/>
        </w:rPr>
        <w:t>Rugpjūčio 26 d. buvo įsteigtas Vidaus reikalų liaudies komisariatas (</w:t>
      </w:r>
      <w:r>
        <w:rPr>
          <w:rStyle w:val="CharAttribute17"/>
          <w:rFonts w:eastAsia="Batang"/>
          <w:sz w:val="24"/>
          <w:szCs w:val="24"/>
        </w:rPr>
        <w:t>NKVD – Narodnyj komissariat vnutrennich del</w:t>
      </w:r>
      <w:r>
        <w:rPr>
          <w:rStyle w:val="CharAttribute1"/>
          <w:rFonts w:eastAsia="Batang"/>
          <w:sz w:val="24"/>
          <w:szCs w:val="24"/>
        </w:rPr>
        <w:t>). Liaudies komisaru paskirtas Aleksandras Guzevičius.,</w:t>
      </w:r>
      <w:r>
        <w:rPr>
          <w:rStyle w:val="CharAttribute18"/>
          <w:rFonts w:eastAsia="Batang"/>
          <w:sz w:val="24"/>
          <w:szCs w:val="24"/>
        </w:rPr>
        <w:t xml:space="preserve"> </w:t>
      </w:r>
      <w:r>
        <w:rPr>
          <w:rStyle w:val="CharAttribute1"/>
          <w:rFonts w:eastAsia="Batang"/>
          <w:sz w:val="24"/>
          <w:szCs w:val="24"/>
        </w:rPr>
        <w:t xml:space="preserve">tarp kita ko, šis veikėjas tik 1948 m. Vilniuje eksternu baigė 8 </w:t>
      </w:r>
      <w:r>
        <w:rPr>
          <w:rStyle w:val="CharAttribute1"/>
          <w:rFonts w:eastAsia="Batang"/>
          <w:sz w:val="24"/>
          <w:szCs w:val="24"/>
        </w:rPr>
        <w:t>gimnazijos klases (!)...</w:t>
      </w:r>
    </w:p>
    <w:p w:rsidR="002654F1" w:rsidRDefault="008A39C1">
      <w:pPr>
        <w:pStyle w:val="ParaAttribute5"/>
      </w:pPr>
      <w:r>
        <w:rPr>
          <w:rStyle w:val="CharAttribute1"/>
          <w:rFonts w:eastAsia="Batang"/>
          <w:sz w:val="24"/>
          <w:szCs w:val="24"/>
        </w:rPr>
        <w:t>NKVD struktūroje buvo įkurta milicijos valdyba.</w:t>
      </w:r>
    </w:p>
    <w:p w:rsidR="002654F1" w:rsidRDefault="008A39C1">
      <w:pPr>
        <w:pStyle w:val="ParaAttribute5"/>
      </w:pPr>
      <w:r>
        <w:rPr>
          <w:rStyle w:val="CharAttribute1"/>
          <w:rFonts w:eastAsia="Batang"/>
          <w:sz w:val="24"/>
          <w:szCs w:val="24"/>
        </w:rPr>
        <w:t>Komplektuojant NKVD, į šią žinybą buvo pasiųsta 2600 komunistų, komjaunuolių bei patikimų nepartinių, iš jų daugiausia, 1830 – į miliciją.</w:t>
      </w:r>
    </w:p>
    <w:p w:rsidR="002654F1" w:rsidRDefault="008A39C1">
      <w:pPr>
        <w:pStyle w:val="ParaAttribute5"/>
      </w:pPr>
      <w:r>
        <w:rPr>
          <w:rStyle w:val="CharAttribute1"/>
          <w:rFonts w:eastAsia="Batang"/>
          <w:sz w:val="24"/>
          <w:szCs w:val="24"/>
        </w:rPr>
        <w:t xml:space="preserve">1940 m. lapkričio 28 d. NKVD įsakymas </w:t>
      </w:r>
      <w:r>
        <w:rPr>
          <w:rStyle w:val="CharAttribute1"/>
          <w:rFonts w:eastAsia="Batang"/>
          <w:sz w:val="24"/>
          <w:szCs w:val="24"/>
        </w:rPr>
        <w:t xml:space="preserve">Nr.0054 faktiškai </w:t>
      </w:r>
      <w:r>
        <w:rPr>
          <w:rStyle w:val="CharAttribute7"/>
          <w:rFonts w:eastAsia="Batang"/>
          <w:sz w:val="24"/>
          <w:szCs w:val="24"/>
        </w:rPr>
        <w:t>anonsavo artėjančias represijas.</w:t>
      </w:r>
      <w:r>
        <w:rPr>
          <w:rStyle w:val="CharAttribute1"/>
          <w:rFonts w:eastAsia="Batang"/>
          <w:sz w:val="24"/>
          <w:szCs w:val="24"/>
        </w:rPr>
        <w:t xml:space="preserve"> Cituoju: „Vykdant operatyvinį darbą svarbu žinoti, kiek LTSR teritorijoje yra buvusių </w:t>
      </w:r>
      <w:r>
        <w:rPr>
          <w:rStyle w:val="CharAttribute7"/>
          <w:rFonts w:eastAsia="Batang"/>
          <w:sz w:val="24"/>
          <w:szCs w:val="24"/>
        </w:rPr>
        <w:t>policininkų,</w:t>
      </w:r>
      <w:r>
        <w:rPr>
          <w:rStyle w:val="CharAttribute1"/>
          <w:rFonts w:eastAsia="Batang"/>
          <w:sz w:val="24"/>
          <w:szCs w:val="24"/>
        </w:rPr>
        <w:t xml:space="preserve"> karininkų, antitarybinių politinių partijų bei organizacijų narių ir kur šis elementas sukoncentruotas. Ta</w:t>
      </w:r>
      <w:r>
        <w:rPr>
          <w:rStyle w:val="CharAttribute1"/>
          <w:rFonts w:eastAsia="Batang"/>
          <w:sz w:val="24"/>
          <w:szCs w:val="24"/>
        </w:rPr>
        <w:t xml:space="preserve">i būtina žinoti tam, kad būtų nustatytos kontrrevoliucijos jėgos ir nukreipti mūsų agentūrinį aparatą jų </w:t>
      </w:r>
      <w:r>
        <w:rPr>
          <w:rStyle w:val="CharAttribute7"/>
          <w:rFonts w:eastAsia="Batang"/>
          <w:sz w:val="24"/>
          <w:szCs w:val="24"/>
        </w:rPr>
        <w:t>suradimui ir likvidavimui“</w:t>
      </w:r>
      <w:r>
        <w:rPr>
          <w:rStyle w:val="CharAttribute1"/>
          <w:rFonts w:eastAsia="Batang"/>
          <w:sz w:val="24"/>
          <w:szCs w:val="24"/>
        </w:rPr>
        <w:t xml:space="preserve">. </w:t>
      </w:r>
      <w:r>
        <w:rPr>
          <w:rStyle w:val="CharAttribute19"/>
          <w:rFonts w:eastAsia="Batang"/>
          <w:sz w:val="24"/>
          <w:szCs w:val="24"/>
        </w:rPr>
        <w:t>Tai, kad policininkai minimi pirmoje vietoje tarp grėsmių komunistiniam režimui, laikau nemaža garbe.</w:t>
      </w:r>
    </w:p>
    <w:p w:rsidR="002654F1" w:rsidRDefault="008A39C1">
      <w:pPr>
        <w:pStyle w:val="ParaAttribute5"/>
      </w:pPr>
      <w:r>
        <w:rPr>
          <w:rStyle w:val="CharAttribute1"/>
          <w:rFonts w:eastAsia="Batang"/>
          <w:sz w:val="24"/>
          <w:szCs w:val="24"/>
        </w:rPr>
        <w:t>Viena juodžiausių Lie</w:t>
      </w:r>
      <w:r>
        <w:rPr>
          <w:rStyle w:val="CharAttribute1"/>
          <w:rFonts w:eastAsia="Batang"/>
          <w:sz w:val="24"/>
          <w:szCs w:val="24"/>
        </w:rPr>
        <w:t>tuvos žmonėms dienų tapo 1941 metų birželio 14-oji, įėjusi į  valstybės istoriją kaip Gedulo ir Vilties diena. Į Rytus pajudėjo pirmieji tremtinių ešelonai.</w:t>
      </w:r>
    </w:p>
    <w:p w:rsidR="002654F1" w:rsidRDefault="008A39C1">
      <w:pPr>
        <w:pStyle w:val="ParaAttribute5"/>
      </w:pPr>
      <w:r>
        <w:rPr>
          <w:rStyle w:val="CharAttribute1"/>
          <w:rFonts w:eastAsia="Batang"/>
          <w:sz w:val="24"/>
          <w:szCs w:val="24"/>
        </w:rPr>
        <w:t xml:space="preserve">Lietuvos istorikai, tyrinėtojai pateikia ištremtųjų birželio 14-ąją skaičių – </w:t>
      </w:r>
      <w:r>
        <w:rPr>
          <w:rStyle w:val="CharAttribute7"/>
          <w:rFonts w:eastAsia="Batang"/>
          <w:sz w:val="24"/>
          <w:szCs w:val="24"/>
        </w:rPr>
        <w:t>17.500</w:t>
      </w:r>
      <w:r>
        <w:rPr>
          <w:rStyle w:val="CharAttribute1"/>
          <w:rFonts w:eastAsia="Batang"/>
          <w:sz w:val="24"/>
          <w:szCs w:val="24"/>
        </w:rPr>
        <w:t xml:space="preserve"> žmonių. Tarp j</w:t>
      </w:r>
      <w:r>
        <w:rPr>
          <w:rStyle w:val="CharAttribute1"/>
          <w:rFonts w:eastAsia="Batang"/>
          <w:sz w:val="24"/>
          <w:szCs w:val="24"/>
        </w:rPr>
        <w:t xml:space="preserve">ų ištremti </w:t>
      </w:r>
      <w:r>
        <w:rPr>
          <w:rStyle w:val="CharAttribute7"/>
          <w:rFonts w:eastAsia="Batang"/>
          <w:sz w:val="24"/>
          <w:szCs w:val="24"/>
        </w:rPr>
        <w:t>4.277</w:t>
      </w:r>
      <w:r>
        <w:rPr>
          <w:rStyle w:val="CharAttribute1"/>
          <w:rFonts w:eastAsia="Batang"/>
          <w:sz w:val="24"/>
          <w:szCs w:val="24"/>
        </w:rPr>
        <w:t xml:space="preserve"> buvę policijos ir kalėjimų viršininkai, eiliniai policininkai ir prižiūrėtojai bei jų šeimos. Daugumos jų likimai susiklostė tragiškai.</w:t>
      </w:r>
    </w:p>
    <w:p w:rsidR="002654F1" w:rsidRDefault="002654F1">
      <w:pPr>
        <w:pStyle w:val="ParaAttribute5"/>
        <w:rPr>
          <w:rFonts w:eastAsia="Times New Roman"/>
          <w:sz w:val="24"/>
          <w:szCs w:val="24"/>
        </w:rPr>
      </w:pPr>
    </w:p>
    <w:p w:rsidR="002654F1" w:rsidRDefault="008A39C1">
      <w:pPr>
        <w:pStyle w:val="ParaAttribute5"/>
      </w:pPr>
      <w:r>
        <w:rPr>
          <w:rStyle w:val="CharAttribute7"/>
          <w:rFonts w:eastAsia="Batang"/>
          <w:sz w:val="24"/>
          <w:szCs w:val="24"/>
        </w:rPr>
        <w:t>1941 m. birželio 22 d</w:t>
      </w:r>
      <w:r>
        <w:rPr>
          <w:rStyle w:val="CharAttribute1"/>
          <w:rFonts w:eastAsia="Batang"/>
          <w:sz w:val="24"/>
          <w:szCs w:val="24"/>
        </w:rPr>
        <w:t>. prasidėjus karui tarp Vokietijos ir TSSR, Lietuvos patriotų pasipriešinimo būri</w:t>
      </w:r>
      <w:r>
        <w:rPr>
          <w:rStyle w:val="CharAttribute1"/>
          <w:rFonts w:eastAsia="Batang"/>
          <w:sz w:val="24"/>
          <w:szCs w:val="24"/>
        </w:rPr>
        <w:t xml:space="preserve">ai ėmėsi aktyvių veiksmų: Kaune užėmė paštą, telefono ir radijo stotis. Birželio 23 d. per Kauno radiją perskaityta Nepriklausomybės atstatymo deklaracija, paskelbta </w:t>
      </w:r>
      <w:r>
        <w:rPr>
          <w:rStyle w:val="CharAttribute7"/>
          <w:rFonts w:eastAsia="Batang"/>
          <w:sz w:val="24"/>
          <w:szCs w:val="24"/>
        </w:rPr>
        <w:t xml:space="preserve">Laikinoji vyriausybė. </w:t>
      </w:r>
      <w:r>
        <w:rPr>
          <w:rStyle w:val="CharAttribute1"/>
          <w:rFonts w:eastAsia="Batang"/>
          <w:sz w:val="24"/>
          <w:szCs w:val="24"/>
        </w:rPr>
        <w:t>Deja, jau rugpjūčio 5 d. vokiečiai likvidavo Laikinąją Lietuvos vyri</w:t>
      </w:r>
      <w:r>
        <w:rPr>
          <w:rStyle w:val="CharAttribute1"/>
          <w:rFonts w:eastAsia="Batang"/>
          <w:sz w:val="24"/>
          <w:szCs w:val="24"/>
        </w:rPr>
        <w:t>ausybę.</w:t>
      </w:r>
    </w:p>
    <w:p w:rsidR="002654F1" w:rsidRDefault="008A39C1">
      <w:pPr>
        <w:pStyle w:val="ParaAttribute5"/>
      </w:pPr>
      <w:r>
        <w:rPr>
          <w:rStyle w:val="CharAttribute1"/>
          <w:rFonts w:eastAsia="Batang"/>
          <w:sz w:val="24"/>
          <w:szCs w:val="24"/>
        </w:rPr>
        <w:t xml:space="preserve">Prisiminimuose tuometis Policijos departamento direktorius Vytautas Reivytis taip rašė </w:t>
      </w:r>
      <w:r>
        <w:rPr>
          <w:rStyle w:val="CharAttribute1"/>
          <w:rFonts w:eastAsia="Batang"/>
          <w:sz w:val="24"/>
          <w:szCs w:val="24"/>
        </w:rPr>
        <w:lastRenderedPageBreak/>
        <w:t>apie policiją: „... Laikinoji vyriausybė bandė atstatyti Lietuvos nepriklausomybę ir vėl įsakė visiems policijos tarnautojams, išlikusiems gyviems po komunistini</w:t>
      </w:r>
      <w:r>
        <w:rPr>
          <w:rStyle w:val="CharAttribute1"/>
          <w:rFonts w:eastAsia="Batang"/>
          <w:sz w:val="24"/>
          <w:szCs w:val="24"/>
        </w:rPr>
        <w:t>ų skerdynių, grįžti į senas darbo vietas. Ir visi kaip vienas likusieji gyvi grįžo savo pareigosna (</w:t>
      </w:r>
      <w:r>
        <w:rPr>
          <w:rStyle w:val="CharAttribute7"/>
          <w:rFonts w:eastAsia="Batang"/>
          <w:sz w:val="24"/>
          <w:szCs w:val="24"/>
        </w:rPr>
        <w:t>3 tūkstančiai, t. y. apie 40% buvusių policininkų – aut.</w:t>
      </w:r>
      <w:r>
        <w:rPr>
          <w:rStyle w:val="CharAttribute1"/>
          <w:rFonts w:eastAsia="Batang"/>
          <w:sz w:val="24"/>
          <w:szCs w:val="24"/>
        </w:rPr>
        <w:t>). Bet vokiečių okupantai neleido Laikinajai vyriausybei atkurti nepriklausomybės ir Lietuvos polici</w:t>
      </w:r>
      <w:r>
        <w:rPr>
          <w:rStyle w:val="CharAttribute1"/>
          <w:rFonts w:eastAsia="Batang"/>
          <w:sz w:val="24"/>
          <w:szCs w:val="24"/>
        </w:rPr>
        <w:t>ja buvo paversta beteisiais ginkluotais okupantų vergais“.</w:t>
      </w:r>
    </w:p>
    <w:p w:rsidR="002654F1" w:rsidRDefault="008A39C1">
      <w:pPr>
        <w:pStyle w:val="ParaAttribute5"/>
      </w:pPr>
      <w:r>
        <w:rPr>
          <w:rStyle w:val="CharAttribute1"/>
          <w:rFonts w:eastAsia="Batang"/>
          <w:sz w:val="24"/>
          <w:szCs w:val="24"/>
        </w:rPr>
        <w:t xml:space="preserve">Žinodami tai, privalome padaryti nedviprasmišką išvadą: </w:t>
      </w:r>
      <w:r>
        <w:rPr>
          <w:rStyle w:val="CharAttribute7"/>
          <w:rFonts w:eastAsia="Batang"/>
          <w:sz w:val="24"/>
          <w:szCs w:val="24"/>
        </w:rPr>
        <w:t>deja, tiek sovietų, tiek vokiečių okupacijų metu policija (milicija) buvo priversta paklusti svetimai jėgai...</w:t>
      </w:r>
    </w:p>
    <w:p w:rsidR="002654F1" w:rsidRDefault="002654F1">
      <w:pPr>
        <w:pStyle w:val="Betarp"/>
        <w:rPr>
          <w:rFonts w:ascii="Times New Roman" w:hAnsi="Times New Roman"/>
          <w:sz w:val="24"/>
          <w:szCs w:val="24"/>
          <w:lang w:val="lt-LT"/>
        </w:rPr>
      </w:pPr>
    </w:p>
    <w:p w:rsidR="002654F1" w:rsidRDefault="008A39C1">
      <w:pPr>
        <w:pStyle w:val="ParaAttribute5"/>
      </w:pPr>
      <w:r>
        <w:rPr>
          <w:rStyle w:val="CharAttribute1"/>
          <w:rFonts w:eastAsia="Batang"/>
          <w:sz w:val="24"/>
          <w:szCs w:val="24"/>
        </w:rPr>
        <w:t xml:space="preserve">Raudonajai armijai </w:t>
      </w:r>
      <w:r>
        <w:rPr>
          <w:rStyle w:val="CharAttribute7"/>
          <w:rFonts w:eastAsia="Batang"/>
          <w:sz w:val="24"/>
          <w:szCs w:val="24"/>
        </w:rPr>
        <w:t>1944 m. li</w:t>
      </w:r>
      <w:r>
        <w:rPr>
          <w:rStyle w:val="CharAttribute7"/>
          <w:rFonts w:eastAsia="Batang"/>
          <w:sz w:val="24"/>
          <w:szCs w:val="24"/>
        </w:rPr>
        <w:t>epos 13 d</w:t>
      </w:r>
      <w:r>
        <w:rPr>
          <w:rStyle w:val="CharAttribute1"/>
          <w:rFonts w:eastAsia="Batang"/>
          <w:sz w:val="24"/>
          <w:szCs w:val="24"/>
        </w:rPr>
        <w:t xml:space="preserve">. vos įžengus į Vilnių, jau kitą dieną sostinėje pradėjo veikti iš anksto paskirtas NKVD aparatas. Lietuvos TSR NKVD vadovybė pirmaeiliu uždaviniu laikė NKVD </w:t>
      </w:r>
      <w:r>
        <w:rPr>
          <w:rStyle w:val="CharAttribute7"/>
          <w:rFonts w:eastAsia="Batang"/>
          <w:sz w:val="24"/>
          <w:szCs w:val="24"/>
        </w:rPr>
        <w:t xml:space="preserve">naikinimo batalionų </w:t>
      </w:r>
      <w:r>
        <w:rPr>
          <w:rStyle w:val="CharAttribute1"/>
          <w:rFonts w:eastAsia="Batang"/>
          <w:sz w:val="24"/>
          <w:szCs w:val="24"/>
        </w:rPr>
        <w:t xml:space="preserve">steigimą Lietuvos TSR teritorijoje (1944 m. liepos 27 d. pasirašytas </w:t>
      </w:r>
      <w:r>
        <w:rPr>
          <w:rStyle w:val="CharAttribute1"/>
          <w:rFonts w:eastAsia="Batang"/>
          <w:sz w:val="24"/>
          <w:szCs w:val="24"/>
        </w:rPr>
        <w:t>įsakymas Nr. 4). Ir šiandien aktualus žodis „stribas“ kilo būtent iš rusiško naikinimo batalionų narių pavadinimo: „istrebitel“ („naikintojas“).</w:t>
      </w:r>
    </w:p>
    <w:p w:rsidR="002654F1" w:rsidRDefault="008A39C1">
      <w:pPr>
        <w:pStyle w:val="ParaAttribute5"/>
      </w:pPr>
      <w:r>
        <w:rPr>
          <w:rStyle w:val="CharAttribute1"/>
          <w:rFonts w:eastAsia="Batang"/>
          <w:sz w:val="24"/>
          <w:szCs w:val="24"/>
        </w:rPr>
        <w:t>Paminėtina, kad tarp naujai skiriamų NKVD ir milicijos tarnybų bei periferinių vadovų sutinkamos vos kelios lie</w:t>
      </w:r>
      <w:r>
        <w:rPr>
          <w:rStyle w:val="CharAttribute1"/>
          <w:rFonts w:eastAsia="Batang"/>
          <w:sz w:val="24"/>
          <w:szCs w:val="24"/>
        </w:rPr>
        <w:t>tuviškos pavardės, ir tai iš esmės buvę tarybiniai partizanai,</w:t>
      </w:r>
      <w:r>
        <w:rPr>
          <w:rStyle w:val="CharAttribute18"/>
          <w:rFonts w:eastAsia="Batang"/>
          <w:sz w:val="24"/>
          <w:szCs w:val="24"/>
        </w:rPr>
        <w:t xml:space="preserve"> </w:t>
      </w:r>
      <w:r>
        <w:rPr>
          <w:rStyle w:val="CharAttribute1"/>
          <w:rFonts w:eastAsia="Batang"/>
          <w:sz w:val="24"/>
          <w:szCs w:val="24"/>
        </w:rPr>
        <w:t>o didžioji dalis – desantas iš „Didžiosios tėvynės“, patikimi kovotojai su vietiniu nacionalizmu.</w:t>
      </w:r>
    </w:p>
    <w:p w:rsidR="002654F1" w:rsidRDefault="008A39C1">
      <w:pPr>
        <w:pStyle w:val="ParaAttribute5"/>
      </w:pPr>
      <w:r>
        <w:rPr>
          <w:rStyle w:val="CharAttribute1"/>
          <w:rFonts w:eastAsia="Batang"/>
          <w:sz w:val="24"/>
          <w:szCs w:val="24"/>
        </w:rPr>
        <w:t>Skaudžiausia tema – tarybinio laikotarpio vidaus reikalų sistemos vaidmuo kovojant su pasiprieš</w:t>
      </w:r>
      <w:r>
        <w:rPr>
          <w:rStyle w:val="CharAttribute1"/>
          <w:rFonts w:eastAsia="Batang"/>
          <w:sz w:val="24"/>
          <w:szCs w:val="24"/>
        </w:rPr>
        <w:t>inimu okupacinei valdžiai. Ją daug metų kruopščiai, profesionaliai nagrinėja Gyventojų genocido ir rezistencijos tyrimo centras, žymūs istorikai. Sunku čia pasakyti ką nors nauja, tačiau įsivaizduojant tikrąjį NKVD paveikslą, privalu stabtelėti ties šia si</w:t>
      </w:r>
      <w:r>
        <w:rPr>
          <w:rStyle w:val="CharAttribute1"/>
          <w:rFonts w:eastAsia="Batang"/>
          <w:sz w:val="24"/>
          <w:szCs w:val="24"/>
        </w:rPr>
        <w:t>aubinga statistika.</w:t>
      </w:r>
    </w:p>
    <w:p w:rsidR="002654F1" w:rsidRDefault="008A39C1">
      <w:pPr>
        <w:pStyle w:val="ParaAttribute5"/>
      </w:pPr>
      <w:r>
        <w:rPr>
          <w:rStyle w:val="CharAttribute1"/>
          <w:rFonts w:eastAsia="Batang"/>
          <w:sz w:val="24"/>
          <w:szCs w:val="24"/>
        </w:rPr>
        <w:t>Istorikas Juozas Starkauskas rašo: „Oficialiai  sudarytoje MVD suvestinėje nurodoma – iki 1953 m., per partizaninį karą žuvo daugiau kaip 20 tūkst. ir paimta į nelaisvę 18 tūkst. Lietuvos partizanų".</w:t>
      </w:r>
    </w:p>
    <w:p w:rsidR="002654F1" w:rsidRDefault="008A39C1">
      <w:pPr>
        <w:pStyle w:val="ParaAttribute5"/>
      </w:pPr>
      <w:r>
        <w:rPr>
          <w:rStyle w:val="CharAttribute1"/>
          <w:rFonts w:eastAsia="Batang"/>
          <w:sz w:val="24"/>
          <w:szCs w:val="24"/>
        </w:rPr>
        <w:t xml:space="preserve">Apie tai rašo ir istorikas Arvydas </w:t>
      </w:r>
      <w:r>
        <w:rPr>
          <w:rStyle w:val="CharAttribute1"/>
          <w:rFonts w:eastAsia="Batang"/>
          <w:sz w:val="24"/>
          <w:szCs w:val="24"/>
        </w:rPr>
        <w:t xml:space="preserve">Anušauskas: „Vidaus reikalų sistema visame slopinimo ir teroro organizavimo procese atliko svarbų vaidmenį. Negalutiniais duomenimis, 1944–1952 m. bendras NKVD–MVD–MGB suimtų Lietuvos žmonių (ir vėliau išsiųstų į lagerius arba paleistų, 1952 m. gruodžio 1 </w:t>
      </w:r>
      <w:r>
        <w:rPr>
          <w:rStyle w:val="CharAttribute1"/>
          <w:rFonts w:eastAsia="Batang"/>
          <w:sz w:val="24"/>
          <w:szCs w:val="24"/>
        </w:rPr>
        <w:t xml:space="preserve">d. kalėjusių kalėjimuose, mirusių, nukankintų ar sušaudytų) </w:t>
      </w:r>
      <w:r>
        <w:rPr>
          <w:rStyle w:val="CharAttribute7"/>
          <w:rFonts w:eastAsia="Batang"/>
          <w:sz w:val="24"/>
          <w:szCs w:val="24"/>
        </w:rPr>
        <w:t>skaičius siekė 186 tūkstančius...!</w:t>
      </w:r>
    </w:p>
    <w:p w:rsidR="002654F1" w:rsidRDefault="002654F1">
      <w:pPr>
        <w:pStyle w:val="ParaAttribute5"/>
        <w:rPr>
          <w:rFonts w:eastAsia="Times New Roman"/>
          <w:b/>
          <w:sz w:val="24"/>
          <w:szCs w:val="24"/>
        </w:rPr>
      </w:pPr>
    </w:p>
    <w:p w:rsidR="002654F1" w:rsidRDefault="008A39C1">
      <w:pPr>
        <w:pStyle w:val="ParaAttribute5"/>
      </w:pPr>
      <w:r>
        <w:rPr>
          <w:rStyle w:val="CharAttribute1"/>
          <w:rFonts w:eastAsia="Batang"/>
          <w:sz w:val="24"/>
          <w:szCs w:val="24"/>
        </w:rPr>
        <w:t>Tarybinės milicijos istorijoje apstu gėdingų puslapių, kuriuos būtų kvaila neigti – dar gyva ta karta, kuri matė viską savo akimis arba patyrė asmeniškai. Ir ta</w:t>
      </w:r>
      <w:r>
        <w:rPr>
          <w:rStyle w:val="CharAttribute1"/>
          <w:rFonts w:eastAsia="Batang"/>
          <w:sz w:val="24"/>
          <w:szCs w:val="24"/>
        </w:rPr>
        <w:t xml:space="preserve">i ne tik klaikios pokario metų skerdynės, bet ir vėlesnio, taikesnio periodo „stigmos“: disidentų ir tikinčiųjų persekiojimai, riaušių malšinimas po Kalantos susideginimo, „bananų balius“ Vilniuje, OMON o išdavystė. Šie bjaurūs niūrios praeities  randai – </w:t>
      </w:r>
      <w:r>
        <w:rPr>
          <w:rStyle w:val="CharAttribute1"/>
          <w:rFonts w:eastAsia="Batang"/>
          <w:sz w:val="24"/>
          <w:szCs w:val="24"/>
        </w:rPr>
        <w:t>mūsų, buvusių milicijos darbuotojų, kryžius, kurį, būdami dori Lietuvos piliečiai, turime nunešti į savo Golgotą.</w:t>
      </w:r>
    </w:p>
    <w:p w:rsidR="002654F1" w:rsidRDefault="008A39C1">
      <w:pPr>
        <w:pStyle w:val="ParaAttribute5"/>
      </w:pPr>
      <w:r>
        <w:rPr>
          <w:rStyle w:val="CharAttribute1"/>
          <w:rFonts w:eastAsia="Batang"/>
          <w:sz w:val="24"/>
          <w:szCs w:val="24"/>
        </w:rPr>
        <w:t>Skaudžiai žeidžia toji praeitis, tačiau žinoti istoriją – ne tik mūsų teisė, bet ir pareiga: nepripažinę piktadarystės, tampame mankurtais, už</w:t>
      </w:r>
      <w:r>
        <w:rPr>
          <w:rStyle w:val="CharAttribute1"/>
          <w:rFonts w:eastAsia="Batang"/>
          <w:sz w:val="24"/>
          <w:szCs w:val="24"/>
        </w:rPr>
        <w:t>mirštančiais tokias sąvokas, kaip „garbė“, „tėvynė“, „laisvė“.</w:t>
      </w:r>
    </w:p>
    <w:p w:rsidR="002654F1" w:rsidRDefault="008A39C1">
      <w:pPr>
        <w:pStyle w:val="ParaAttribute5"/>
      </w:pPr>
      <w:r>
        <w:rPr>
          <w:rStyle w:val="CharAttribute1"/>
          <w:rFonts w:eastAsia="Batang"/>
          <w:sz w:val="24"/>
          <w:szCs w:val="24"/>
        </w:rPr>
        <w:t>Kartais tenka girdėti buvusių kolegų, policijos veteranų abejones, ar išties turėtume dėl kažko atgailauti? Esą mes tik sąžiningai gynėme tuos pačius Lietuvos žmones nuo nusikaltėlių, nedalyvav</w:t>
      </w:r>
      <w:r>
        <w:rPr>
          <w:rStyle w:val="CharAttribute1"/>
          <w:rFonts w:eastAsia="Batang"/>
          <w:sz w:val="24"/>
          <w:szCs w:val="24"/>
        </w:rPr>
        <w:t>ome  jokiuose juoduose darbuose. O tų, kurie dalyvavo, jau beveik nebeliko gyvųjų...</w:t>
      </w:r>
    </w:p>
    <w:p w:rsidR="002654F1" w:rsidRDefault="008A39C1">
      <w:pPr>
        <w:pStyle w:val="ParaAttribute5"/>
      </w:pPr>
      <w:r>
        <w:rPr>
          <w:rStyle w:val="CharAttribute1"/>
          <w:rFonts w:eastAsia="Batang"/>
          <w:sz w:val="24"/>
          <w:szCs w:val="24"/>
        </w:rPr>
        <w:t>Galima su tuo iš dalies sutikti, kalbant apie kiekvieno iš mūsų asmeninę atsakomybę už atliktus darbus. Tačiau, esu įsitikinęs, kad privalo būti tam tikra atsakomybė už tą</w:t>
      </w:r>
      <w:r>
        <w:rPr>
          <w:rStyle w:val="CharAttribute1"/>
          <w:rFonts w:eastAsia="Batang"/>
          <w:sz w:val="24"/>
          <w:szCs w:val="24"/>
        </w:rPr>
        <w:t xml:space="preserve"> </w:t>
      </w:r>
      <w:r>
        <w:rPr>
          <w:rStyle w:val="CharAttribute7"/>
          <w:rFonts w:eastAsia="Batang"/>
          <w:sz w:val="24"/>
          <w:szCs w:val="24"/>
        </w:rPr>
        <w:t>profesinį</w:t>
      </w:r>
      <w:r>
        <w:rPr>
          <w:rStyle w:val="CharAttribute1"/>
          <w:rFonts w:eastAsia="Batang"/>
          <w:sz w:val="24"/>
          <w:szCs w:val="24"/>
        </w:rPr>
        <w:t xml:space="preserve"> </w:t>
      </w:r>
      <w:r>
        <w:rPr>
          <w:rStyle w:val="CharAttribute7"/>
          <w:rFonts w:eastAsia="Batang"/>
          <w:sz w:val="24"/>
          <w:szCs w:val="24"/>
        </w:rPr>
        <w:t>luomą</w:t>
      </w:r>
      <w:r>
        <w:rPr>
          <w:rStyle w:val="CharAttribute1"/>
          <w:rFonts w:eastAsia="Batang"/>
          <w:sz w:val="24"/>
          <w:szCs w:val="24"/>
        </w:rPr>
        <w:t xml:space="preserve">, kuriam vienaip ar kitaip priklausei, – ne baudžiamoji, bet </w:t>
      </w:r>
      <w:r>
        <w:rPr>
          <w:rStyle w:val="CharAttribute7"/>
          <w:rFonts w:eastAsia="Batang"/>
          <w:sz w:val="24"/>
          <w:szCs w:val="24"/>
        </w:rPr>
        <w:t>moralinė</w:t>
      </w:r>
      <w:r>
        <w:rPr>
          <w:rStyle w:val="CharAttribute1"/>
          <w:rFonts w:eastAsia="Batang"/>
          <w:sz w:val="24"/>
          <w:szCs w:val="24"/>
        </w:rPr>
        <w:t>, tikrai.</w:t>
      </w:r>
    </w:p>
    <w:p w:rsidR="002654F1" w:rsidRDefault="008A39C1">
      <w:pPr>
        <w:pStyle w:val="ParaAttribute5"/>
      </w:pPr>
      <w:r>
        <w:rPr>
          <w:rStyle w:val="CharAttribute7"/>
          <w:rFonts w:eastAsia="Batang"/>
          <w:sz w:val="24"/>
          <w:szCs w:val="24"/>
        </w:rPr>
        <w:t>Neturiu tam visų policijos veteranų įgaliojimo, neturiu galimybių tai padaryti prieš Tautą, tačiau nors čia, būdamas tarp Laisvės gynėjų, asmeniškai noriu ir pri</w:t>
      </w:r>
      <w:r>
        <w:rPr>
          <w:rStyle w:val="CharAttribute7"/>
          <w:rFonts w:eastAsia="Batang"/>
          <w:sz w:val="24"/>
          <w:szCs w:val="24"/>
        </w:rPr>
        <w:t>valau tai padaryti: priimkite bent mano ir čia esančių bendražygių kuklią atgailą už tas stingdančias kraują baisybes, kurias klaikiais mūsų tautai metais padarė sovietinių laikų milicija.</w:t>
      </w:r>
    </w:p>
    <w:p w:rsidR="002654F1" w:rsidRDefault="002654F1">
      <w:pPr>
        <w:pStyle w:val="ParaAttribute5"/>
        <w:rPr>
          <w:rFonts w:eastAsia="Times New Roman"/>
          <w:sz w:val="24"/>
          <w:szCs w:val="24"/>
        </w:rPr>
      </w:pPr>
    </w:p>
    <w:p w:rsidR="002654F1" w:rsidRDefault="008A39C1">
      <w:pPr>
        <w:pStyle w:val="ParaAttribute5"/>
      </w:pPr>
      <w:r>
        <w:rPr>
          <w:rStyle w:val="CharAttribute1"/>
          <w:rFonts w:eastAsia="Batang"/>
          <w:sz w:val="24"/>
          <w:szCs w:val="24"/>
        </w:rPr>
        <w:t>Tačiau žmonėms reikėjo gyventi. Okupuota, tremiama ir niekinama Li</w:t>
      </w:r>
      <w:r>
        <w:rPr>
          <w:rStyle w:val="CharAttribute1"/>
          <w:rFonts w:eastAsia="Batang"/>
          <w:sz w:val="24"/>
          <w:szCs w:val="24"/>
        </w:rPr>
        <w:t>etuva po truputį kėlėsi ir brido dar vieno, ypač sunkaus išlikimo keliu. Socialinės negandos, sunki ekonominė padėtis sąlygojo palankią terpę nusikalstamumui bujoti. Nusikaltėlių gaujų siautėjimai, žudymai, plėšimai bei vagystės pylėsi kaip iš gausybės rag</w:t>
      </w:r>
      <w:r>
        <w:rPr>
          <w:rStyle w:val="CharAttribute1"/>
          <w:rFonts w:eastAsia="Batang"/>
          <w:sz w:val="24"/>
          <w:szCs w:val="24"/>
        </w:rPr>
        <w:t>o. Nepaisant partinių „bonzų“ pastangų, trimituojant apie socializmo pergales, realybė buvo kitokia. Nepadėjo nei patikinimai, kad greitai nugalėsim nusikalstamumą ir parodysim paskutinį nusikaltėlį, nei gėdinga to meto praktika – gerinti kriminogeninę pad</w:t>
      </w:r>
      <w:r>
        <w:rPr>
          <w:rStyle w:val="CharAttribute1"/>
          <w:rFonts w:eastAsia="Batang"/>
          <w:sz w:val="24"/>
          <w:szCs w:val="24"/>
        </w:rPr>
        <w:t>ėtį, klastojant kriminalinę registraciją.</w:t>
      </w:r>
    </w:p>
    <w:p w:rsidR="002654F1" w:rsidRDefault="008A39C1">
      <w:pPr>
        <w:pStyle w:val="ParaAttribute5"/>
      </w:pPr>
      <w:r>
        <w:rPr>
          <w:rStyle w:val="CharAttribute1"/>
          <w:rFonts w:eastAsia="Batang"/>
          <w:sz w:val="24"/>
          <w:szCs w:val="24"/>
        </w:rPr>
        <w:t>Kad ir kaip smarkiai politiškai angažuota, milicija tyrė nusikaltimus, saugojo viešąją tvarką, prižiūrėjo transporto eismą. Iš tiesų, per 50 okupacijos metų milicijoje tarnavo ir daugybė dorų pareigūnų, profesional</w:t>
      </w:r>
      <w:r>
        <w:rPr>
          <w:rStyle w:val="CharAttribute1"/>
          <w:rFonts w:eastAsia="Batang"/>
          <w:sz w:val="24"/>
          <w:szCs w:val="24"/>
        </w:rPr>
        <w:t>ų, neretai rizikavusių sveikata bei gyvybe.</w:t>
      </w:r>
    </w:p>
    <w:p w:rsidR="002654F1" w:rsidRDefault="008A39C1">
      <w:pPr>
        <w:pStyle w:val="ParaAttribute5"/>
      </w:pPr>
      <w:r>
        <w:rPr>
          <w:rStyle w:val="CharAttribute1"/>
          <w:rFonts w:eastAsia="Batang"/>
          <w:sz w:val="24"/>
          <w:szCs w:val="24"/>
        </w:rPr>
        <w:t>Ilgainiui milicijos gretos pasipildė vietiniais, labiau išsilavinusiais, žvėriškų patirčių nesužalotomis sielomis, darbuotojais.</w:t>
      </w:r>
    </w:p>
    <w:p w:rsidR="002654F1" w:rsidRDefault="008A39C1">
      <w:pPr>
        <w:pStyle w:val="ParaAttribute5"/>
      </w:pPr>
      <w:r>
        <w:rPr>
          <w:rStyle w:val="CharAttribute1"/>
          <w:rFonts w:eastAsia="Batang"/>
          <w:sz w:val="24"/>
          <w:szCs w:val="24"/>
        </w:rPr>
        <w:t>Verta pažymėti, kad Lietuvos kriminalistikos specialistai buvo pažangiausi TSRS. Bu</w:t>
      </w:r>
      <w:r>
        <w:rPr>
          <w:rStyle w:val="CharAttribute1"/>
          <w:rFonts w:eastAsia="Batang"/>
          <w:sz w:val="24"/>
          <w:szCs w:val="24"/>
        </w:rPr>
        <w:t>vome kriminalistinės odorologijos pradininkai (</w:t>
      </w:r>
      <w:r>
        <w:rPr>
          <w:rStyle w:val="CharAttribute17"/>
          <w:rFonts w:eastAsia="Batang"/>
          <w:sz w:val="24"/>
          <w:szCs w:val="24"/>
        </w:rPr>
        <w:t>kvapų pėdsakų surinkimo, konservavimo ir tyrimo metodai tapatumui nustatyti</w:t>
      </w:r>
      <w:r>
        <w:rPr>
          <w:rStyle w:val="CharAttribute1"/>
          <w:rFonts w:eastAsia="Batang"/>
          <w:sz w:val="24"/>
          <w:szCs w:val="24"/>
        </w:rPr>
        <w:t>) tiriant sudėtingus nusikaltimus, sukūrėme vadinamąjį kvapų duomenų banką. Pirmieji to meto elektroninėmis skaičiavimo mašinomis (kom</w:t>
      </w:r>
      <w:r>
        <w:rPr>
          <w:rStyle w:val="CharAttribute1"/>
          <w:rFonts w:eastAsia="Batang"/>
          <w:sz w:val="24"/>
          <w:szCs w:val="24"/>
        </w:rPr>
        <w:t>piuterių prototipais) ėmėme apdoroti nusikaltimų statistiką, nusikaltėlių bei įkalčių duomenų bazes.</w:t>
      </w:r>
    </w:p>
    <w:p w:rsidR="002654F1" w:rsidRDefault="002654F1">
      <w:pPr>
        <w:pStyle w:val="ParaAttribute5"/>
        <w:rPr>
          <w:rFonts w:eastAsia="Times New Roman"/>
          <w:sz w:val="24"/>
          <w:szCs w:val="24"/>
        </w:rPr>
      </w:pPr>
    </w:p>
    <w:p w:rsidR="002654F1" w:rsidRDefault="008A39C1">
      <w:pPr>
        <w:pStyle w:val="ParaAttribute12"/>
      </w:pPr>
      <w:r>
        <w:rPr>
          <w:rStyle w:val="CharAttribute20"/>
          <w:rFonts w:eastAsia="Batang"/>
          <w:sz w:val="24"/>
          <w:szCs w:val="24"/>
        </w:rPr>
        <w:t xml:space="preserve">     ATKURTA NEPRIKLAUSOMYBĖ</w:t>
      </w:r>
    </w:p>
    <w:p w:rsidR="002654F1" w:rsidRDefault="002654F1">
      <w:pPr>
        <w:pStyle w:val="ParaAttribute11"/>
        <w:rPr>
          <w:rFonts w:eastAsia="Times New Roman"/>
          <w:b/>
          <w:sz w:val="24"/>
          <w:szCs w:val="24"/>
        </w:rPr>
      </w:pPr>
    </w:p>
    <w:p w:rsidR="002654F1" w:rsidRDefault="008A39C1">
      <w:pPr>
        <w:pStyle w:val="ParaAttribute5"/>
      </w:pPr>
      <w:r>
        <w:rPr>
          <w:rStyle w:val="CharAttribute8"/>
          <w:rFonts w:eastAsia="Batang"/>
          <w:sz w:val="24"/>
          <w:szCs w:val="24"/>
        </w:rPr>
        <w:t xml:space="preserve">Pasitvirtino laiko patikrintas teiginys: ir tamsiausiais laikais būta šviesių asmenybių, aplink jas auga didesnis ar </w:t>
      </w:r>
      <w:r>
        <w:rPr>
          <w:rStyle w:val="CharAttribute8"/>
          <w:rFonts w:eastAsia="Batang"/>
          <w:sz w:val="24"/>
          <w:szCs w:val="24"/>
        </w:rPr>
        <w:t>mažesnis šviesos laukas, o priespaudai traukiantis tas šviesos laukas plėtėsi... Tie žmonės plėtė galimybių ribas, nuosekliai išnaudodami menkiausią progą. Apie 1988 metus VRM „irštvoje“ radosi patriotiškai mąstančių, stipriai rizikavusių kolegų grupė, kai</w:t>
      </w:r>
      <w:r>
        <w:rPr>
          <w:rStyle w:val="CharAttribute8"/>
          <w:rFonts w:eastAsia="Batang"/>
          <w:sz w:val="24"/>
          <w:szCs w:val="24"/>
        </w:rPr>
        <w:t xml:space="preserve"> kurių paniekinamai vadinta „sąjūdistais“...</w:t>
      </w:r>
    </w:p>
    <w:p w:rsidR="002654F1" w:rsidRDefault="002654F1">
      <w:pPr>
        <w:pStyle w:val="ParaAttribute10"/>
        <w:rPr>
          <w:rFonts w:eastAsia="Times New Roman"/>
          <w:color w:val="333333"/>
          <w:sz w:val="24"/>
          <w:szCs w:val="24"/>
        </w:rPr>
      </w:pPr>
    </w:p>
    <w:p w:rsidR="002654F1" w:rsidRDefault="008A39C1">
      <w:pPr>
        <w:pStyle w:val="ParaAttribute13"/>
        <w:ind w:left="0" w:firstLine="360"/>
      </w:pPr>
      <w:r>
        <w:rPr>
          <w:rStyle w:val="CharAttribute20"/>
          <w:rFonts w:eastAsia="Batang"/>
          <w:sz w:val="24"/>
          <w:szCs w:val="24"/>
        </w:rPr>
        <w:t>Prieš pat atkuriant Nepriklausomybę ir ją ginant, mums pavyko 3 esminiai dalykai</w:t>
      </w:r>
      <w:r>
        <w:rPr>
          <w:rStyle w:val="CharAttribute8"/>
          <w:rFonts w:eastAsia="Batang"/>
          <w:sz w:val="24"/>
          <w:szCs w:val="24"/>
        </w:rPr>
        <w:t>:</w:t>
      </w:r>
    </w:p>
    <w:p w:rsidR="002654F1" w:rsidRDefault="002654F1">
      <w:pPr>
        <w:pStyle w:val="ParaAttribute13"/>
        <w:rPr>
          <w:rFonts w:eastAsia="Times New Roman"/>
          <w:color w:val="333333"/>
          <w:sz w:val="24"/>
          <w:szCs w:val="24"/>
        </w:rPr>
      </w:pPr>
    </w:p>
    <w:p w:rsidR="002654F1" w:rsidRDefault="008A39C1">
      <w:pPr>
        <w:pStyle w:val="Sraopastraipa"/>
        <w:numPr>
          <w:ilvl w:val="0"/>
          <w:numId w:val="3"/>
        </w:numPr>
      </w:pPr>
      <w:r>
        <w:rPr>
          <w:rStyle w:val="CharAttribute24"/>
          <w:rFonts w:eastAsia="Batang"/>
          <w:sz w:val="24"/>
          <w:szCs w:val="24"/>
          <w:lang w:val="lt-LT"/>
        </w:rPr>
        <w:t>(1990 m. sausis) Naujai mąstančių jaunosios kartos pareigūnų grupei pavyko inicijuoti ir įvykdyti realią vidaus reikalų sistemo</w:t>
      </w:r>
      <w:r>
        <w:rPr>
          <w:rStyle w:val="CharAttribute24"/>
          <w:rFonts w:eastAsia="Batang"/>
          <w:sz w:val="24"/>
          <w:szCs w:val="24"/>
          <w:lang w:val="lt-LT"/>
        </w:rPr>
        <w:t>s depolitizaciją ir departizaciją. Vadinamasis  „ginkluotas partijos būrys“ atsiradus pirmajai progai nusimetė šias politines girnapuses.</w:t>
      </w:r>
    </w:p>
    <w:p w:rsidR="002654F1" w:rsidRDefault="002654F1">
      <w:pPr>
        <w:pStyle w:val="Standard"/>
        <w:ind w:left="360" w:firstLine="1296"/>
        <w:rPr>
          <w:rFonts w:eastAsia="n"/>
          <w:sz w:val="24"/>
          <w:szCs w:val="24"/>
          <w:shd w:val="clear" w:color="auto" w:fill="FFFFFF"/>
          <w:lang w:val="lt-LT"/>
        </w:rPr>
      </w:pPr>
    </w:p>
    <w:p w:rsidR="002654F1" w:rsidRPr="002B098D" w:rsidRDefault="008A39C1">
      <w:pPr>
        <w:pStyle w:val="Sraopastraipa"/>
        <w:numPr>
          <w:ilvl w:val="0"/>
          <w:numId w:val="2"/>
        </w:numPr>
        <w:rPr>
          <w:lang w:val="lt-LT"/>
        </w:rPr>
      </w:pPr>
      <w:r>
        <w:rPr>
          <w:rStyle w:val="CharAttribute24"/>
          <w:rFonts w:eastAsia="Batang"/>
          <w:sz w:val="24"/>
          <w:szCs w:val="24"/>
          <w:lang w:val="lt-LT"/>
        </w:rPr>
        <w:t xml:space="preserve">Didelių pastangų, išmintingos taktikos dėka visoje Lietuvoje (ne tik Vilniuje) milicijai pavyko </w:t>
      </w:r>
      <w:r>
        <w:rPr>
          <w:rStyle w:val="CharAttribute20"/>
          <w:rFonts w:eastAsia="Batang"/>
          <w:sz w:val="24"/>
          <w:szCs w:val="24"/>
          <w:lang w:val="lt-LT"/>
        </w:rPr>
        <w:t>užtikrinti viešąją tv</w:t>
      </w:r>
      <w:r>
        <w:rPr>
          <w:rStyle w:val="CharAttribute20"/>
          <w:rFonts w:eastAsia="Batang"/>
          <w:sz w:val="24"/>
          <w:szCs w:val="24"/>
          <w:lang w:val="lt-LT"/>
        </w:rPr>
        <w:t>arką</w:t>
      </w:r>
      <w:r>
        <w:rPr>
          <w:rStyle w:val="CharAttribute24"/>
          <w:rFonts w:eastAsia="Batang"/>
          <w:sz w:val="24"/>
          <w:szCs w:val="24"/>
          <w:lang w:val="lt-LT"/>
        </w:rPr>
        <w:t xml:space="preserve"> </w:t>
      </w:r>
      <w:r>
        <w:rPr>
          <w:rStyle w:val="CharAttribute20"/>
          <w:rFonts w:eastAsia="Batang"/>
          <w:sz w:val="24"/>
          <w:szCs w:val="24"/>
          <w:lang w:val="lt-LT"/>
        </w:rPr>
        <w:t>ir</w:t>
      </w:r>
      <w:r>
        <w:rPr>
          <w:rStyle w:val="CharAttribute24"/>
          <w:rFonts w:eastAsia="Batang"/>
          <w:sz w:val="24"/>
          <w:szCs w:val="24"/>
          <w:lang w:val="lt-LT"/>
        </w:rPr>
        <w:t xml:space="preserve"> </w:t>
      </w:r>
      <w:r>
        <w:rPr>
          <w:rStyle w:val="CharAttribute20"/>
          <w:rFonts w:eastAsia="Batang"/>
          <w:sz w:val="24"/>
          <w:szCs w:val="24"/>
          <w:lang w:val="lt-LT"/>
        </w:rPr>
        <w:t>išvengti duoti dingstį</w:t>
      </w:r>
      <w:r>
        <w:rPr>
          <w:rStyle w:val="CharAttribute24"/>
          <w:rFonts w:eastAsia="Batang"/>
          <w:sz w:val="24"/>
          <w:szCs w:val="24"/>
          <w:lang w:val="lt-LT"/>
        </w:rPr>
        <w:t xml:space="preserve"> pro imperinėms jėgoms įvesti specialias pajėgas „tvarkai“ palaikyti, iš esmės – naujajai okupacijai.</w:t>
      </w:r>
    </w:p>
    <w:p w:rsidR="002654F1" w:rsidRDefault="002654F1">
      <w:pPr>
        <w:pStyle w:val="Sraopastraipa"/>
        <w:rPr>
          <w:rFonts w:ascii="Times New Roman" w:eastAsia="n" w:hAnsi="Times New Roman"/>
          <w:color w:val="333333"/>
          <w:sz w:val="24"/>
          <w:szCs w:val="24"/>
          <w:lang w:val="lt-LT"/>
        </w:rPr>
      </w:pPr>
    </w:p>
    <w:p w:rsidR="002654F1" w:rsidRDefault="002654F1">
      <w:pPr>
        <w:pStyle w:val="Standard"/>
        <w:ind w:left="360" w:firstLine="1296"/>
        <w:rPr>
          <w:rFonts w:ascii="Times New Roman" w:eastAsia="n" w:hAnsi="Times New Roman"/>
          <w:color w:val="333333"/>
          <w:sz w:val="24"/>
          <w:szCs w:val="24"/>
          <w:lang w:val="lt-LT"/>
        </w:rPr>
      </w:pPr>
    </w:p>
    <w:p w:rsidR="002654F1" w:rsidRDefault="008A39C1">
      <w:pPr>
        <w:pStyle w:val="Sraopastraipa"/>
        <w:numPr>
          <w:ilvl w:val="0"/>
          <w:numId w:val="2"/>
        </w:numPr>
      </w:pPr>
      <w:r>
        <w:rPr>
          <w:rStyle w:val="CharAttribute24"/>
          <w:rFonts w:eastAsia="Batang"/>
          <w:sz w:val="24"/>
          <w:szCs w:val="24"/>
          <w:lang w:val="lt-LT"/>
        </w:rPr>
        <w:t>Sklandus milicijos virsmas lojalia Nepriklausomai Lietuvai policija.</w:t>
      </w:r>
      <w:r>
        <w:rPr>
          <w:rStyle w:val="CharAttribute24"/>
          <w:rFonts w:eastAsia="Batang"/>
          <w:sz w:val="24"/>
          <w:szCs w:val="24"/>
          <w:lang w:val="lt-LT"/>
        </w:rPr>
        <w:tab/>
      </w:r>
      <w:r>
        <w:rPr>
          <w:rStyle w:val="CharAttribute24"/>
          <w:rFonts w:eastAsia="Batang"/>
          <w:sz w:val="24"/>
          <w:szCs w:val="24"/>
          <w:lang w:val="lt-LT"/>
        </w:rPr>
        <w:br/>
      </w:r>
    </w:p>
    <w:p w:rsidR="002654F1" w:rsidRDefault="008A39C1">
      <w:pPr>
        <w:pStyle w:val="ParaAttribute15"/>
      </w:pPr>
      <w:r>
        <w:rPr>
          <w:rStyle w:val="CharAttribute8"/>
          <w:rFonts w:eastAsia="Batang"/>
          <w:sz w:val="24"/>
          <w:szCs w:val="24"/>
        </w:rPr>
        <w:t xml:space="preserve">            </w:t>
      </w:r>
      <w:r>
        <w:rPr>
          <w:rStyle w:val="CharAttribute29"/>
          <w:rFonts w:eastAsia="Batang"/>
          <w:sz w:val="24"/>
          <w:szCs w:val="24"/>
        </w:rPr>
        <w:t xml:space="preserve">Ypač esame dėkingi Laisvės gynėjų </w:t>
      </w:r>
      <w:r>
        <w:rPr>
          <w:rStyle w:val="CharAttribute29"/>
          <w:rFonts w:eastAsia="Batang"/>
          <w:sz w:val="24"/>
          <w:szCs w:val="24"/>
        </w:rPr>
        <w:t>kasmetėms konferencijoms. Tai Jūsų dėka dabar jau niekam nereikia įrodinėti, kokį svarbų vaidmenį atliko 1990 – 1991 m., apginant Lietuvos Nepriklausomybę milicija, surėmusi pečius su šauliais bei savanoriais ir visa TAUTA!</w:t>
      </w:r>
      <w:r>
        <w:rPr>
          <w:rStyle w:val="CharAttribute29"/>
          <w:rFonts w:eastAsia="Batang"/>
          <w:sz w:val="24"/>
          <w:szCs w:val="24"/>
        </w:rPr>
        <w:tab/>
      </w:r>
    </w:p>
    <w:p w:rsidR="002654F1" w:rsidRDefault="008A39C1">
      <w:pPr>
        <w:pStyle w:val="ParaAttribute15"/>
      </w:pPr>
      <w:r>
        <w:rPr>
          <w:rStyle w:val="CharAttribute29"/>
          <w:rFonts w:eastAsia="Batang"/>
          <w:sz w:val="24"/>
          <w:szCs w:val="24"/>
        </w:rPr>
        <w:t xml:space="preserve">        Iš šešių ant laisvės au</w:t>
      </w:r>
      <w:r>
        <w:rPr>
          <w:rStyle w:val="CharAttribute29"/>
          <w:rFonts w:eastAsia="Batang"/>
          <w:sz w:val="24"/>
          <w:szCs w:val="24"/>
        </w:rPr>
        <w:t xml:space="preserve">kuro Medininkuose gyvybes paaukojusių pereigūnų net keturi  buvo policininkai... </w:t>
      </w:r>
      <w:r>
        <w:rPr>
          <w:rStyle w:val="CharAttribute30"/>
          <w:rFonts w:eastAsia="Batang"/>
          <w:sz w:val="24"/>
          <w:szCs w:val="24"/>
        </w:rPr>
        <w:t xml:space="preserve">(Mindaugas Balavakas, Algimantas Juozakas, Juozas Janonis, Algirdas Kazlauskas). </w:t>
      </w:r>
      <w:r>
        <w:rPr>
          <w:rStyle w:val="CharAttribute30"/>
          <w:rFonts w:eastAsia="Batang"/>
          <w:b/>
          <w:i w:val="0"/>
          <w:sz w:val="24"/>
          <w:szCs w:val="24"/>
        </w:rPr>
        <w:t>Per visą atkurtos Nepriklausomybės laikotarpį tarnyboje žuvo 33 policijos pareigūnai!</w:t>
      </w:r>
    </w:p>
    <w:p w:rsidR="002654F1" w:rsidRDefault="008A39C1">
      <w:pPr>
        <w:pStyle w:val="ParaAttribute15"/>
      </w:pPr>
      <w:r>
        <w:rPr>
          <w:rStyle w:val="CharAttribute1"/>
          <w:rFonts w:eastAsia="Batang"/>
          <w:sz w:val="24"/>
          <w:szCs w:val="24"/>
        </w:rPr>
        <w:t xml:space="preserve">        </w:t>
      </w:r>
      <w:r>
        <w:rPr>
          <w:rStyle w:val="CharAttribute1"/>
          <w:rFonts w:eastAsia="Batang"/>
          <w:sz w:val="24"/>
          <w:szCs w:val="24"/>
        </w:rPr>
        <w:t xml:space="preserve">      Lietuvos policija naujų iššūkių akivaizdoje sparčiai grįžo į Europos policijos šeimą, yra </w:t>
      </w:r>
      <w:r>
        <w:rPr>
          <w:rStyle w:val="CharAttribute1"/>
          <w:rFonts w:eastAsia="Batang"/>
          <w:sz w:val="24"/>
          <w:szCs w:val="24"/>
        </w:rPr>
        <w:lastRenderedPageBreak/>
        <w:t>aktyvi Europolo ir Interpolo institucijų narė.</w:t>
      </w:r>
    </w:p>
    <w:p w:rsidR="002654F1" w:rsidRDefault="008A39C1">
      <w:pPr>
        <w:pStyle w:val="ParaAttribute5"/>
      </w:pPr>
      <w:r>
        <w:rPr>
          <w:rStyle w:val="CharAttribute1"/>
          <w:rFonts w:eastAsia="Batang"/>
          <w:sz w:val="24"/>
          <w:szCs w:val="24"/>
        </w:rPr>
        <w:t xml:space="preserve">Didžiuojamės rinktine „Aras“, jos profesiniai gebėjimai susilaukia </w:t>
      </w:r>
      <w:r>
        <w:rPr>
          <w:rStyle w:val="CharAttribute10"/>
          <w:rFonts w:eastAsia="Batang"/>
          <w:sz w:val="24"/>
          <w:szCs w:val="24"/>
        </w:rPr>
        <w:t>Europos Sąjungos antiteroristinių padalinių or</w:t>
      </w:r>
      <w:r>
        <w:rPr>
          <w:rStyle w:val="CharAttribute10"/>
          <w:rFonts w:eastAsia="Batang"/>
          <w:sz w:val="24"/>
          <w:szCs w:val="24"/>
        </w:rPr>
        <w:t>ganizacijos</w:t>
      </w:r>
      <w:r>
        <w:rPr>
          <w:rStyle w:val="CharAttribute9"/>
          <w:rFonts w:eastAsia="Batang"/>
          <w:sz w:val="24"/>
          <w:szCs w:val="24"/>
        </w:rPr>
        <w:t> </w:t>
      </w:r>
      <w:r>
        <w:rPr>
          <w:rStyle w:val="CharAttribute1"/>
          <w:rFonts w:eastAsia="Batang"/>
          <w:sz w:val="24"/>
          <w:szCs w:val="24"/>
        </w:rPr>
        <w:t>ATLAS vadovų aukščiausių įvertinimų.</w:t>
      </w:r>
      <w:r>
        <w:rPr>
          <w:rStyle w:val="CharAttribute1"/>
          <w:rFonts w:eastAsia="Batang"/>
          <w:sz w:val="24"/>
          <w:szCs w:val="24"/>
        </w:rPr>
        <w:tab/>
      </w:r>
      <w:r>
        <w:rPr>
          <w:rStyle w:val="CharAttribute1"/>
          <w:rFonts w:eastAsia="Batang"/>
          <w:sz w:val="24"/>
          <w:szCs w:val="24"/>
        </w:rPr>
        <w:tab/>
      </w:r>
    </w:p>
    <w:p w:rsidR="002654F1" w:rsidRDefault="008A39C1">
      <w:pPr>
        <w:pStyle w:val="ParaAttribute5"/>
      </w:pPr>
      <w:r>
        <w:rPr>
          <w:rStyle w:val="CharAttribute1"/>
          <w:rFonts w:eastAsia="Batang"/>
          <w:sz w:val="24"/>
          <w:szCs w:val="24"/>
        </w:rPr>
        <w:t>Lietuvos policija sklandžiai užtikrino šalies įstojimą į Šengeno erdvę, turi rimtų pasiekimų atskleidžiant tarptautinio masto prekybos žmonėmis, pedofilijos bylas.</w:t>
      </w:r>
    </w:p>
    <w:p w:rsidR="002654F1" w:rsidRDefault="008A39C1">
      <w:pPr>
        <w:pStyle w:val="ParaAttribute5"/>
      </w:pPr>
      <w:r>
        <w:rPr>
          <w:rStyle w:val="CharAttribute1"/>
          <w:rFonts w:eastAsia="Batang"/>
          <w:sz w:val="24"/>
          <w:szCs w:val="24"/>
        </w:rPr>
        <w:t>Esame patikimi tarptautiniai partneriai n</w:t>
      </w:r>
      <w:r>
        <w:rPr>
          <w:rStyle w:val="CharAttribute1"/>
          <w:rFonts w:eastAsia="Batang"/>
          <w:sz w:val="24"/>
          <w:szCs w:val="24"/>
        </w:rPr>
        <w:t>arkotikų srauto (trafiko) kontrolės srityje, Lietuvos policijai bendradarbiaujant nukenksminta aibė organizuotų tarptautinių nusikaltėlių grupuočių.</w:t>
      </w:r>
    </w:p>
    <w:p w:rsidR="002654F1" w:rsidRDefault="008A39C1">
      <w:pPr>
        <w:pStyle w:val="ParaAttribute5"/>
      </w:pPr>
      <w:r>
        <w:rPr>
          <w:rStyle w:val="CharAttribute1"/>
          <w:rFonts w:eastAsia="Batang"/>
          <w:sz w:val="24"/>
          <w:szCs w:val="24"/>
        </w:rPr>
        <w:t>Vykstant nematyto masto kovai dėl protų internetinėje erdvėje, veikia ištisi „hakerių“ fabrikai, propagando</w:t>
      </w:r>
      <w:r>
        <w:rPr>
          <w:rStyle w:val="CharAttribute1"/>
          <w:rFonts w:eastAsia="Batang"/>
          <w:sz w:val="24"/>
          <w:szCs w:val="24"/>
        </w:rPr>
        <w:t>s mašinos paleistos pilnu pajėgumu. Policija kartu su kitomis šalies institucijomis suformavo specialius padalinius internetinės erdvės kontrolei ir aktyviai dirba šioje srityje.</w:t>
      </w:r>
    </w:p>
    <w:p w:rsidR="002654F1" w:rsidRDefault="008A39C1">
      <w:pPr>
        <w:pStyle w:val="ParaAttribute5"/>
      </w:pPr>
      <w:r>
        <w:rPr>
          <w:rStyle w:val="CharAttribute1"/>
          <w:rFonts w:eastAsia="Batang"/>
          <w:sz w:val="24"/>
          <w:szCs w:val="24"/>
        </w:rPr>
        <w:t>Policijai pati efektyviai valosi nuo korupcijos apraiškų.</w:t>
      </w:r>
    </w:p>
    <w:p w:rsidR="002654F1" w:rsidRDefault="002654F1">
      <w:pPr>
        <w:pStyle w:val="ParaAttribute5"/>
        <w:rPr>
          <w:sz w:val="24"/>
          <w:szCs w:val="24"/>
        </w:rPr>
      </w:pPr>
    </w:p>
    <w:p w:rsidR="002654F1" w:rsidRDefault="008A39C1">
      <w:pPr>
        <w:pStyle w:val="ParaAttribute5"/>
      </w:pPr>
      <w:r>
        <w:rPr>
          <w:rStyle w:val="CharAttribute7"/>
          <w:rFonts w:eastAsia="Batang"/>
          <w:sz w:val="24"/>
          <w:szCs w:val="24"/>
        </w:rPr>
        <w:t>Gyventojų pasitikė</w:t>
      </w:r>
      <w:r>
        <w:rPr>
          <w:rStyle w:val="CharAttribute7"/>
          <w:rFonts w:eastAsia="Batang"/>
          <w:sz w:val="24"/>
          <w:szCs w:val="24"/>
        </w:rPr>
        <w:t>jimas policija šiandien kaip niekada aukštas – 2-oji vieta tarp valstybinių institucijų (62%) leidžia mums, atsargos komisarams, būti užtikrintiems, kad Lietuvos policija tinkamai vykdo savo misiją – „GINTI * SAUGOTI * PADĖTI“.</w:t>
      </w:r>
    </w:p>
    <w:p w:rsidR="002654F1" w:rsidRDefault="002654F1">
      <w:pPr>
        <w:pStyle w:val="ParaAttribute5"/>
        <w:rPr>
          <w:rFonts w:eastAsia="Times New Roman"/>
          <w:sz w:val="24"/>
          <w:szCs w:val="24"/>
        </w:rPr>
      </w:pPr>
    </w:p>
    <w:p w:rsidR="002654F1" w:rsidRDefault="008A39C1">
      <w:pPr>
        <w:pStyle w:val="ParaAttribute5"/>
      </w:pPr>
      <w:r>
        <w:rPr>
          <w:rStyle w:val="CharAttribute1"/>
          <w:rFonts w:eastAsia="Batang"/>
          <w:sz w:val="24"/>
          <w:szCs w:val="24"/>
        </w:rPr>
        <w:t>Dėkoju už dėmesį.</w:t>
      </w:r>
    </w:p>
    <w:p w:rsidR="002654F1" w:rsidRDefault="002654F1">
      <w:pPr>
        <w:pStyle w:val="ParaAttribute10"/>
        <w:rPr>
          <w:rFonts w:eastAsia="Times New Roman"/>
          <w:sz w:val="24"/>
          <w:szCs w:val="24"/>
        </w:rPr>
      </w:pPr>
    </w:p>
    <w:p w:rsidR="002654F1" w:rsidRDefault="002654F1">
      <w:pPr>
        <w:pStyle w:val="Standard"/>
      </w:pPr>
    </w:p>
    <w:sectPr w:rsidR="002654F1">
      <w:headerReference w:type="default" r:id="rId9"/>
      <w:footerReference w:type="default" r:id="rId10"/>
      <w:pgSz w:w="11906" w:h="16838"/>
      <w:pgMar w:top="1701"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9C1" w:rsidRDefault="008A39C1">
      <w:pPr>
        <w:spacing w:after="0" w:line="240" w:lineRule="auto"/>
      </w:pPr>
      <w:r>
        <w:separator/>
      </w:r>
    </w:p>
  </w:endnote>
  <w:endnote w:type="continuationSeparator" w:id="0">
    <w:p w:rsidR="008A39C1" w:rsidRDefault="008A3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Times New Roman">
    <w:panose1 w:val="02020603050405020304"/>
    <w:charset w:val="BA"/>
    <w:family w:val="roman"/>
    <w:pitch w:val="variable"/>
    <w:sig w:usb0="E0002EFF" w:usb1="C0007843" w:usb2="00000009" w:usb3="00000000" w:csb0="000001FF" w:csb1="00000000"/>
  </w:font>
  <w:font w:name="Batang">
    <w:altName w:val="Constantia"/>
    <w:panose1 w:val="02030600000101010101"/>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Mangal">
    <w:panose1 w:val="00000400000000000000"/>
    <w:charset w:val="00"/>
    <w:family w:val="auto"/>
    <w:pitch w:val="variable"/>
  </w:font>
  <w:font w:name="n">
    <w:charset w:val="00"/>
    <w:family w:val="auto"/>
    <w:pitch w:val="variable"/>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D06" w:rsidRDefault="008A39C1">
    <w:pPr>
      <w:pStyle w:val="ParaAttribute2"/>
      <w:spacing w:line="276" w:lineRule="auto"/>
    </w:pPr>
    <w:r>
      <w:rPr>
        <w:rStyle w:val="CharAttribute3"/>
        <w:rFonts w:eastAsia="Batang"/>
      </w:rPr>
      <w:fldChar w:fldCharType="begin"/>
    </w:r>
    <w:r>
      <w:rPr>
        <w:rStyle w:val="CharAttribute3"/>
        <w:rFonts w:eastAsia="Batang"/>
      </w:rPr>
      <w:instrText xml:space="preserve"> PAGE </w:instrText>
    </w:r>
    <w:r>
      <w:rPr>
        <w:rStyle w:val="CharAttribute3"/>
        <w:rFonts w:eastAsia="Batang"/>
      </w:rPr>
      <w:fldChar w:fldCharType="separate"/>
    </w:r>
    <w:r w:rsidR="002B098D">
      <w:rPr>
        <w:rStyle w:val="CharAttribute3"/>
        <w:rFonts w:eastAsia="Batang"/>
        <w:noProof/>
      </w:rPr>
      <w:t>1</w:t>
    </w:r>
    <w:r>
      <w:rPr>
        <w:rStyle w:val="CharAttribute3"/>
        <w:rFonts w:eastAsia="Batang"/>
      </w:rPr>
      <w:fldChar w:fldCharType="end"/>
    </w:r>
  </w:p>
  <w:p w:rsidR="003A0D06" w:rsidRDefault="008A39C1">
    <w:pPr>
      <w:pStyle w:val="ParaAttribute1"/>
      <w:spacing w:line="276" w:lineRule="auto"/>
      <w:rPr>
        <w:rFonts w:ascii="Calibri" w:eastAsia="Calibri" w:hAnsi="Calibr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D06" w:rsidRDefault="008A39C1">
    <w:pPr>
      <w:pStyle w:val="ParaAttribute2"/>
      <w:spacing w:line="276" w:lineRule="auto"/>
    </w:pPr>
    <w:r>
      <w:rPr>
        <w:rStyle w:val="CharAttribute3"/>
        <w:rFonts w:eastAsia="Batang"/>
      </w:rPr>
      <w:fldChar w:fldCharType="begin"/>
    </w:r>
    <w:r>
      <w:rPr>
        <w:rStyle w:val="CharAttribute3"/>
        <w:rFonts w:eastAsia="Batang"/>
      </w:rPr>
      <w:instrText xml:space="preserve"> PAGE </w:instrText>
    </w:r>
    <w:r>
      <w:rPr>
        <w:rStyle w:val="CharAttribute3"/>
        <w:rFonts w:eastAsia="Batang"/>
      </w:rPr>
      <w:fldChar w:fldCharType="separate"/>
    </w:r>
    <w:r w:rsidR="002B098D">
      <w:rPr>
        <w:rStyle w:val="CharAttribute3"/>
        <w:rFonts w:eastAsia="Batang"/>
        <w:noProof/>
      </w:rPr>
      <w:t>3</w:t>
    </w:r>
    <w:r>
      <w:rPr>
        <w:rStyle w:val="CharAttribute3"/>
        <w:rFonts w:eastAsia="Batang"/>
      </w:rPr>
      <w:fldChar w:fldCharType="end"/>
    </w:r>
  </w:p>
  <w:p w:rsidR="003A0D06" w:rsidRDefault="008A39C1">
    <w:pPr>
      <w:pStyle w:val="ParaAttribute1"/>
      <w:spacing w:line="276" w:lineRule="auto"/>
      <w:rPr>
        <w:rFonts w:ascii="Calibri" w:eastAsia="Calibri" w:hAnsi="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9C1" w:rsidRDefault="008A39C1">
      <w:pPr>
        <w:spacing w:after="0" w:line="240" w:lineRule="auto"/>
      </w:pPr>
      <w:r>
        <w:rPr>
          <w:color w:val="000000"/>
        </w:rPr>
        <w:separator/>
      </w:r>
    </w:p>
  </w:footnote>
  <w:footnote w:type="continuationSeparator" w:id="0">
    <w:p w:rsidR="008A39C1" w:rsidRDefault="008A3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D06" w:rsidRDefault="008A39C1">
    <w:pPr>
      <w:pStyle w:val="ParaAttribute0"/>
      <w:rPr>
        <w:rFonts w:ascii="Calibri" w:eastAsia="Calibri" w:hAnsi="Calibri"/>
        <w:sz w:val="22"/>
        <w:szCs w:val="22"/>
      </w:rPr>
    </w:pPr>
  </w:p>
  <w:p w:rsidR="003A0D06" w:rsidRDefault="008A39C1">
    <w:pPr>
      <w:pStyle w:val="ParaAttribute1"/>
      <w:spacing w:line="276" w:lineRule="auto"/>
      <w:rPr>
        <w:rFonts w:ascii="Calibri" w:eastAsia="Calibri" w:hAnsi="Calibr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D06" w:rsidRDefault="008A39C1">
    <w:pPr>
      <w:pStyle w:val="ParaAttribute0"/>
      <w:rPr>
        <w:rFonts w:ascii="Calibri" w:eastAsia="Calibri" w:hAnsi="Calibri"/>
        <w:sz w:val="22"/>
        <w:szCs w:val="22"/>
      </w:rPr>
    </w:pPr>
  </w:p>
  <w:p w:rsidR="003A0D06" w:rsidRDefault="008A39C1">
    <w:pPr>
      <w:pStyle w:val="ParaAttribute1"/>
      <w:spacing w:line="276" w:lineRule="auto"/>
      <w:rPr>
        <w:rFonts w:ascii="Calibri" w:eastAsia="Calibri" w:hAnsi="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B74E03"/>
    <w:multiLevelType w:val="multilevel"/>
    <w:tmpl w:val="2D2EBBE0"/>
    <w:styleLink w:val="WWNum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7A7824CA"/>
    <w:multiLevelType w:val="multilevel"/>
    <w:tmpl w:val="081A3DE6"/>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abstractNumId w:val="1"/>
  </w:num>
  <w:num w:numId="2">
    <w:abstractNumId w:val="0"/>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
  <w:rsids>
    <w:rsidRoot w:val="002654F1"/>
    <w:rsid w:val="002654F1"/>
    <w:rsid w:val="002B098D"/>
    <w:rsid w:val="008A39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0376F2-6926-441B-8D57-3B672502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kern w:val="3"/>
        <w:sz w:val="22"/>
        <w:szCs w:val="22"/>
        <w:lang w:val="lt-LT"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pPr>
      <w:suppressAutoHyphens/>
    </w:pPr>
  </w:style>
  <w:style w:type="paragraph" w:styleId="Antrat1">
    <w:name w:val="heading 1"/>
    <w:basedOn w:val="Standard"/>
    <w:next w:val="Standard"/>
    <w:pPr>
      <w:keepNext/>
      <w:keepLines/>
      <w:spacing w:before="480"/>
      <w:outlineLvl w:val="0"/>
    </w:pPr>
    <w:rPr>
      <w:rFonts w:ascii="Cambria" w:eastAsia="Calibri" w:hAnsi="Cambria" w:cs="Tahoma"/>
      <w:b/>
      <w:bCs/>
      <w:color w:val="365F91"/>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pPr>
      <w:suppressAutoHyphens/>
      <w:spacing w:after="0" w:line="240" w:lineRule="auto"/>
      <w:jc w:val="both"/>
    </w:pPr>
    <w:rPr>
      <w:rFonts w:ascii="Batang" w:eastAsia="Batang" w:hAnsi="Batang" w:cs="Times New Roman"/>
      <w:sz w:val="20"/>
      <w:szCs w:val="20"/>
      <w:lang w:val="en-US" w:eastAsia="ko-KR"/>
    </w:rPr>
  </w:style>
  <w:style w:type="paragraph" w:customStyle="1" w:styleId="Heading">
    <w:name w:val="Heading"/>
    <w:basedOn w:val="Standard"/>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
    <w:pPr>
      <w:spacing w:after="140" w:line="288" w:lineRule="auto"/>
    </w:pPr>
  </w:style>
  <w:style w:type="paragraph" w:styleId="Sraas">
    <w:name w:val="List"/>
    <w:basedOn w:val="Textbody"/>
    <w:rPr>
      <w:rFonts w:cs="Mangal"/>
      <w:sz w:val="24"/>
    </w:rPr>
  </w:style>
  <w:style w:type="paragraph" w:styleId="Antrat">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sz w:val="24"/>
    </w:rPr>
  </w:style>
  <w:style w:type="paragraph" w:styleId="Sraopastraipa">
    <w:name w:val="List Paragraph"/>
    <w:basedOn w:val="Standard"/>
    <w:pPr>
      <w:ind w:left="400"/>
    </w:pPr>
  </w:style>
  <w:style w:type="paragraph" w:customStyle="1" w:styleId="ParaAttribute0">
    <w:name w:val="ParaAttribute0"/>
    <w:pPr>
      <w:tabs>
        <w:tab w:val="center" w:pos="4680"/>
        <w:tab w:val="right" w:pos="9360"/>
      </w:tabs>
      <w:suppressAutoHyphens/>
      <w:spacing w:after="0" w:line="240" w:lineRule="auto"/>
      <w:jc w:val="center"/>
    </w:pPr>
    <w:rPr>
      <w:rFonts w:ascii="Times New Roman" w:eastAsia="Batang" w:hAnsi="Times New Roman" w:cs="Times New Roman"/>
      <w:sz w:val="20"/>
      <w:szCs w:val="20"/>
      <w:lang w:eastAsia="lt-LT"/>
    </w:rPr>
  </w:style>
  <w:style w:type="paragraph" w:customStyle="1" w:styleId="ParaAttribute1">
    <w:name w:val="ParaAttribute1"/>
    <w:pPr>
      <w:suppressAutoHyphens/>
      <w:spacing w:line="240" w:lineRule="auto"/>
    </w:pPr>
    <w:rPr>
      <w:rFonts w:ascii="Times New Roman" w:eastAsia="Batang" w:hAnsi="Times New Roman" w:cs="Times New Roman"/>
      <w:sz w:val="20"/>
      <w:szCs w:val="20"/>
      <w:lang w:eastAsia="lt-LT"/>
    </w:rPr>
  </w:style>
  <w:style w:type="paragraph" w:customStyle="1" w:styleId="ParaAttribute2">
    <w:name w:val="ParaAttribute2"/>
    <w:pPr>
      <w:tabs>
        <w:tab w:val="center" w:pos="4320"/>
        <w:tab w:val="right" w:pos="8640"/>
      </w:tabs>
      <w:suppressAutoHyphens/>
      <w:spacing w:line="240" w:lineRule="auto"/>
      <w:jc w:val="center"/>
    </w:pPr>
    <w:rPr>
      <w:rFonts w:ascii="Times New Roman" w:eastAsia="Batang" w:hAnsi="Times New Roman" w:cs="Times New Roman"/>
      <w:sz w:val="20"/>
      <w:szCs w:val="20"/>
      <w:lang w:eastAsia="lt-LT"/>
    </w:rPr>
  </w:style>
  <w:style w:type="paragraph" w:customStyle="1" w:styleId="ParaAttribute3">
    <w:name w:val="ParaAttribute3"/>
    <w:pPr>
      <w:suppressAutoHyphens/>
      <w:spacing w:after="0" w:line="240" w:lineRule="auto"/>
      <w:ind w:left="1296"/>
    </w:pPr>
    <w:rPr>
      <w:rFonts w:ascii="Times New Roman" w:eastAsia="Batang" w:hAnsi="Times New Roman" w:cs="Times New Roman"/>
      <w:sz w:val="20"/>
      <w:szCs w:val="20"/>
      <w:lang w:eastAsia="lt-LT"/>
    </w:rPr>
  </w:style>
  <w:style w:type="paragraph" w:customStyle="1" w:styleId="ParaAttribute4">
    <w:name w:val="ParaAttribute4"/>
    <w:pPr>
      <w:suppressAutoHyphens/>
      <w:spacing w:after="0" w:line="240" w:lineRule="auto"/>
      <w:ind w:firstLine="1296"/>
    </w:pPr>
    <w:rPr>
      <w:rFonts w:ascii="Times New Roman" w:eastAsia="Batang" w:hAnsi="Times New Roman" w:cs="Times New Roman"/>
      <w:sz w:val="20"/>
      <w:szCs w:val="20"/>
      <w:lang w:eastAsia="lt-LT"/>
    </w:rPr>
  </w:style>
  <w:style w:type="paragraph" w:customStyle="1" w:styleId="ParaAttribute5">
    <w:name w:val="ParaAttribute5"/>
    <w:pPr>
      <w:suppressAutoHyphens/>
      <w:spacing w:after="0" w:line="240" w:lineRule="auto"/>
      <w:ind w:firstLine="1296"/>
      <w:jc w:val="both"/>
    </w:pPr>
    <w:rPr>
      <w:rFonts w:ascii="Times New Roman" w:eastAsia="Batang" w:hAnsi="Times New Roman" w:cs="Times New Roman"/>
      <w:sz w:val="20"/>
      <w:szCs w:val="20"/>
      <w:lang w:eastAsia="lt-LT"/>
    </w:rPr>
  </w:style>
  <w:style w:type="paragraph" w:customStyle="1" w:styleId="ParaAttribute6">
    <w:name w:val="ParaAttribute6"/>
    <w:pPr>
      <w:suppressAutoHyphens/>
      <w:spacing w:line="240" w:lineRule="auto"/>
      <w:jc w:val="both"/>
    </w:pPr>
    <w:rPr>
      <w:rFonts w:ascii="Times New Roman" w:eastAsia="Batang" w:hAnsi="Times New Roman" w:cs="Times New Roman"/>
      <w:sz w:val="20"/>
      <w:szCs w:val="20"/>
      <w:lang w:eastAsia="lt-LT"/>
    </w:rPr>
  </w:style>
  <w:style w:type="paragraph" w:customStyle="1" w:styleId="ParaAttribute7">
    <w:name w:val="ParaAttribute7"/>
    <w:pPr>
      <w:suppressAutoHyphens/>
      <w:spacing w:after="0" w:line="240" w:lineRule="auto"/>
      <w:ind w:left="3888"/>
      <w:jc w:val="both"/>
    </w:pPr>
    <w:rPr>
      <w:rFonts w:ascii="Times New Roman" w:eastAsia="Batang" w:hAnsi="Times New Roman" w:cs="Times New Roman"/>
      <w:sz w:val="20"/>
      <w:szCs w:val="20"/>
      <w:lang w:eastAsia="lt-LT"/>
    </w:rPr>
  </w:style>
  <w:style w:type="paragraph" w:customStyle="1" w:styleId="ParaAttribute10">
    <w:name w:val="ParaAttribute10"/>
    <w:pPr>
      <w:suppressAutoHyphens/>
      <w:spacing w:after="0" w:line="240" w:lineRule="auto"/>
      <w:jc w:val="both"/>
    </w:pPr>
    <w:rPr>
      <w:rFonts w:ascii="Times New Roman" w:eastAsia="Batang" w:hAnsi="Times New Roman" w:cs="Times New Roman"/>
      <w:sz w:val="20"/>
      <w:szCs w:val="20"/>
      <w:lang w:eastAsia="lt-LT"/>
    </w:rPr>
  </w:style>
  <w:style w:type="paragraph" w:customStyle="1" w:styleId="ParaAttribute11">
    <w:name w:val="ParaAttribute11"/>
    <w:pPr>
      <w:suppressAutoHyphens/>
      <w:spacing w:after="0" w:line="240" w:lineRule="auto"/>
      <w:ind w:left="2592" w:firstLine="1296"/>
      <w:jc w:val="both"/>
    </w:pPr>
    <w:rPr>
      <w:rFonts w:ascii="Times New Roman" w:eastAsia="Batang" w:hAnsi="Times New Roman" w:cs="Times New Roman"/>
      <w:sz w:val="20"/>
      <w:szCs w:val="20"/>
      <w:lang w:eastAsia="lt-LT"/>
    </w:rPr>
  </w:style>
  <w:style w:type="paragraph" w:customStyle="1" w:styleId="ParaAttribute12">
    <w:name w:val="ParaAttribute12"/>
    <w:pPr>
      <w:suppressAutoHyphens/>
      <w:spacing w:after="0" w:line="240" w:lineRule="auto"/>
      <w:ind w:left="1296" w:firstLine="1296"/>
      <w:jc w:val="both"/>
    </w:pPr>
    <w:rPr>
      <w:rFonts w:ascii="Times New Roman" w:eastAsia="Batang" w:hAnsi="Times New Roman" w:cs="Times New Roman"/>
      <w:sz w:val="20"/>
      <w:szCs w:val="20"/>
      <w:lang w:eastAsia="lt-LT"/>
    </w:rPr>
  </w:style>
  <w:style w:type="paragraph" w:customStyle="1" w:styleId="ParaAttribute13">
    <w:name w:val="ParaAttribute13"/>
    <w:pPr>
      <w:suppressAutoHyphens/>
      <w:spacing w:after="0" w:line="240" w:lineRule="auto"/>
      <w:ind w:left="360" w:firstLine="936"/>
      <w:jc w:val="both"/>
    </w:pPr>
    <w:rPr>
      <w:rFonts w:ascii="Times New Roman" w:eastAsia="Batang" w:hAnsi="Times New Roman" w:cs="Times New Roman"/>
      <w:sz w:val="20"/>
      <w:szCs w:val="20"/>
      <w:lang w:eastAsia="lt-LT"/>
    </w:rPr>
  </w:style>
  <w:style w:type="paragraph" w:customStyle="1" w:styleId="ParaAttribute15">
    <w:name w:val="ParaAttribute15"/>
    <w:pPr>
      <w:suppressAutoHyphens/>
      <w:spacing w:after="0" w:line="240" w:lineRule="auto"/>
      <w:ind w:firstLine="360"/>
      <w:jc w:val="both"/>
    </w:pPr>
    <w:rPr>
      <w:rFonts w:ascii="Times New Roman" w:eastAsia="Batang" w:hAnsi="Times New Roman" w:cs="Times New Roman"/>
      <w:sz w:val="20"/>
      <w:szCs w:val="20"/>
      <w:lang w:eastAsia="lt-LT"/>
    </w:rPr>
  </w:style>
  <w:style w:type="paragraph" w:styleId="Betarp">
    <w:name w:val="No Spacing"/>
    <w:pPr>
      <w:suppressAutoHyphens/>
      <w:spacing w:after="0" w:line="240" w:lineRule="auto"/>
      <w:jc w:val="both"/>
    </w:pPr>
    <w:rPr>
      <w:rFonts w:ascii="Batang" w:eastAsia="Batang" w:hAnsi="Batang" w:cs="Times New Roman"/>
      <w:sz w:val="20"/>
      <w:szCs w:val="20"/>
      <w:lang w:val="en-US" w:eastAsia="ko-KR"/>
    </w:rPr>
  </w:style>
  <w:style w:type="paragraph" w:styleId="Antrats">
    <w:name w:val="header"/>
    <w:basedOn w:val="Standard"/>
  </w:style>
  <w:style w:type="paragraph" w:styleId="Porat">
    <w:name w:val="footer"/>
    <w:basedOn w:val="Standard"/>
  </w:style>
  <w:style w:type="character" w:customStyle="1" w:styleId="Heading1Char">
    <w:name w:val="Heading 1 Char"/>
    <w:basedOn w:val="Numatytasispastraiposriftas"/>
    <w:rPr>
      <w:rFonts w:ascii="Cambria" w:eastAsia="Calibri" w:hAnsi="Cambria" w:cs="Tahoma"/>
      <w:b/>
      <w:bCs/>
      <w:color w:val="365F91"/>
      <w:kern w:val="3"/>
      <w:sz w:val="28"/>
      <w:szCs w:val="28"/>
      <w:lang w:val="en-US" w:eastAsia="ko-KR"/>
    </w:rPr>
  </w:style>
  <w:style w:type="character" w:customStyle="1" w:styleId="CharAttribute1">
    <w:name w:val="CharAttribute1"/>
    <w:rPr>
      <w:rFonts w:ascii="Times New Roman" w:eastAsia="Times New Roman" w:hAnsi="Times New Roman" w:cs="Times New Roman"/>
      <w:sz w:val="28"/>
    </w:rPr>
  </w:style>
  <w:style w:type="character" w:customStyle="1" w:styleId="CharAttribute3">
    <w:name w:val="CharAttribute3"/>
    <w:rPr>
      <w:rFonts w:ascii="Times New Roman" w:eastAsia="Times New Roman" w:hAnsi="Times New Roman" w:cs="Times New Roman"/>
      <w:sz w:val="28"/>
    </w:rPr>
  </w:style>
  <w:style w:type="character" w:customStyle="1" w:styleId="CharAttribute5">
    <w:name w:val="CharAttribute5"/>
    <w:rPr>
      <w:rFonts w:ascii="Times New Roman" w:eastAsia="Times New Roman" w:hAnsi="Times New Roman" w:cs="Times New Roman"/>
      <w:b/>
      <w:spacing w:val="5"/>
      <w:sz w:val="32"/>
    </w:rPr>
  </w:style>
  <w:style w:type="character" w:customStyle="1" w:styleId="CharAttribute6">
    <w:name w:val="CharAttribute6"/>
    <w:rPr>
      <w:rFonts w:ascii="Times New Roman" w:eastAsia="Times New Roman" w:hAnsi="Times New Roman" w:cs="Times New Roman"/>
      <w:sz w:val="24"/>
    </w:rPr>
  </w:style>
  <w:style w:type="character" w:customStyle="1" w:styleId="CharAttribute7">
    <w:name w:val="CharAttribute7"/>
    <w:rPr>
      <w:rFonts w:ascii="Times New Roman" w:eastAsia="Times New Roman" w:hAnsi="Times New Roman" w:cs="Times New Roman"/>
      <w:b/>
      <w:sz w:val="28"/>
    </w:rPr>
  </w:style>
  <w:style w:type="character" w:customStyle="1" w:styleId="CharAttribute8">
    <w:name w:val="CharAttribute8"/>
    <w:rPr>
      <w:rFonts w:ascii="Times New Roman" w:eastAsia="Times New Roman" w:hAnsi="Times New Roman" w:cs="Times New Roman"/>
      <w:color w:val="333333"/>
      <w:sz w:val="28"/>
    </w:rPr>
  </w:style>
  <w:style w:type="character" w:customStyle="1" w:styleId="CharAttribute9">
    <w:name w:val="CharAttribute9"/>
    <w:rPr>
      <w:rFonts w:ascii="Times New Roman" w:eastAsia="Times New Roman" w:hAnsi="Times New Roman" w:cs="Times New Roman"/>
      <w:color w:val="545454"/>
      <w:sz w:val="28"/>
      <w:shd w:val="clear" w:color="auto" w:fill="FFFFFF"/>
    </w:rPr>
  </w:style>
  <w:style w:type="character" w:customStyle="1" w:styleId="CharAttribute10">
    <w:name w:val="CharAttribute10"/>
    <w:rPr>
      <w:rFonts w:ascii="Times New Roman" w:eastAsia="Times New Roman" w:hAnsi="Times New Roman" w:cs="Times New Roman"/>
      <w:sz w:val="28"/>
      <w:shd w:val="clear" w:color="auto" w:fill="FFFFFF"/>
    </w:rPr>
  </w:style>
  <w:style w:type="character" w:customStyle="1" w:styleId="CharAttribute11">
    <w:name w:val="CharAttribute11"/>
    <w:rPr>
      <w:rFonts w:ascii="Times New Roman" w:eastAsia="Times New Roman" w:hAnsi="Times New Roman" w:cs="Times New Roman"/>
      <w:sz w:val="28"/>
      <w:shd w:val="clear" w:color="auto" w:fill="FFFFFF"/>
    </w:rPr>
  </w:style>
  <w:style w:type="character" w:customStyle="1" w:styleId="CharAttribute15">
    <w:name w:val="CharAttribute15"/>
    <w:rPr>
      <w:rFonts w:ascii="Times New Roman" w:eastAsia="Times New Roman" w:hAnsi="Times New Roman" w:cs="Times New Roman"/>
      <w:color w:val="333333"/>
      <w:sz w:val="28"/>
      <w:shd w:val="clear" w:color="auto" w:fill="F5F5F5"/>
    </w:rPr>
  </w:style>
  <w:style w:type="character" w:customStyle="1" w:styleId="CharAttribute16">
    <w:name w:val="CharAttribute16"/>
    <w:rPr>
      <w:rFonts w:ascii="Times New Roman" w:eastAsia="Times New Roman" w:hAnsi="Times New Roman" w:cs="Times New Roman"/>
      <w:sz w:val="28"/>
      <w:shd w:val="clear" w:color="auto" w:fill="F5F5F5"/>
    </w:rPr>
  </w:style>
  <w:style w:type="character" w:customStyle="1" w:styleId="CharAttribute17">
    <w:name w:val="CharAttribute17"/>
    <w:rPr>
      <w:rFonts w:ascii="Times New Roman" w:eastAsia="Times New Roman" w:hAnsi="Times New Roman" w:cs="Times New Roman"/>
      <w:i/>
      <w:sz w:val="28"/>
    </w:rPr>
  </w:style>
  <w:style w:type="character" w:customStyle="1" w:styleId="CharAttribute18">
    <w:name w:val="CharAttribute18"/>
    <w:rPr>
      <w:rFonts w:ascii="Times New Roman" w:eastAsia="Times New Roman" w:hAnsi="Times New Roman" w:cs="Times New Roman"/>
      <w:b/>
      <w:color w:val="FF0000"/>
      <w:sz w:val="28"/>
    </w:rPr>
  </w:style>
  <w:style w:type="character" w:customStyle="1" w:styleId="CharAttribute19">
    <w:name w:val="CharAttribute19"/>
    <w:rPr>
      <w:rFonts w:ascii="Times New Roman" w:eastAsia="Times New Roman" w:hAnsi="Times New Roman" w:cs="Times New Roman"/>
      <w:b/>
      <w:sz w:val="28"/>
      <w:u w:val="single"/>
    </w:rPr>
  </w:style>
  <w:style w:type="character" w:customStyle="1" w:styleId="CharAttribute20">
    <w:name w:val="CharAttribute20"/>
    <w:rPr>
      <w:rFonts w:ascii="Times New Roman" w:eastAsia="Times New Roman" w:hAnsi="Times New Roman" w:cs="Times New Roman"/>
      <w:color w:val="333333"/>
      <w:sz w:val="28"/>
      <w:shd w:val="clear" w:color="auto" w:fill="FFFFFF"/>
    </w:rPr>
  </w:style>
  <w:style w:type="character" w:customStyle="1" w:styleId="CharAttribute24">
    <w:name w:val="CharAttribute24"/>
    <w:rPr>
      <w:rFonts w:ascii="Times New Roman" w:eastAsia="Times New Roman" w:hAnsi="Times New Roman" w:cs="Times New Roman"/>
      <w:color w:val="333333"/>
      <w:sz w:val="28"/>
      <w:shd w:val="clear" w:color="auto" w:fill="FFFFFF"/>
    </w:rPr>
  </w:style>
  <w:style w:type="character" w:customStyle="1" w:styleId="CharAttribute29">
    <w:name w:val="CharAttribute29"/>
    <w:rPr>
      <w:rFonts w:ascii="Times New Roman" w:eastAsia="Times New Roman" w:hAnsi="Times New Roman" w:cs="Times New Roman"/>
      <w:b/>
      <w:color w:val="333333"/>
      <w:sz w:val="28"/>
    </w:rPr>
  </w:style>
  <w:style w:type="character" w:customStyle="1" w:styleId="CharAttribute30">
    <w:name w:val="CharAttribute30"/>
    <w:rPr>
      <w:rFonts w:ascii="Times New Roman" w:eastAsia="Times New Roman" w:hAnsi="Times New Roman" w:cs="Times New Roman"/>
      <w:i/>
      <w:color w:val="333333"/>
      <w:sz w:val="28"/>
    </w:rPr>
  </w:style>
  <w:style w:type="numbering" w:customStyle="1" w:styleId="NoList">
    <w:name w:val="No List"/>
    <w:basedOn w:val="Sraonra"/>
    <w:pPr>
      <w:numPr>
        <w:numId w:val="1"/>
      </w:numPr>
    </w:pPr>
  </w:style>
  <w:style w:type="numbering" w:customStyle="1" w:styleId="WWNum1">
    <w:name w:val="WWNum1"/>
    <w:basedOn w:val="Sraonr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11510</Words>
  <Characters>6562</Characters>
  <Application>Microsoft Office Word</Application>
  <DocSecurity>0</DocSecurity>
  <Lines>54</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Liutauras</dc:creator>
  <cp:lastModifiedBy>Vytautas Žemionis</cp:lastModifiedBy>
  <cp:revision>2</cp:revision>
  <dcterms:created xsi:type="dcterms:W3CDTF">2018-01-15T06:58:00Z</dcterms:created>
  <dcterms:modified xsi:type="dcterms:W3CDTF">2018-01-15T06:58:00Z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Grizli777</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